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rPr>
          <w:rFonts w:hint="eastAsia" w:eastAsia="黑体"/>
          <w:b/>
          <w:bCs/>
          <w:sz w:val="84"/>
          <w:shd w:val="clear" w:color="ffffff" w:fill="d9d9d9"/>
        </w:rPr>
      </w:pPr>
      <w:r>
        <w:rPr>
          <w:rFonts w:hint="eastAsia" w:eastAsia="黑体"/>
          <w:b/>
          <w:bCs/>
          <w:sz w:val="84"/>
          <w:shd w:val="clear" w:color="ffffff" w:fill="d9d9d9"/>
        </w:rPr>
      </w:r>
      <w:r/>
    </w:p>
    <w:p>
      <w:pPr>
        <w:pStyle w:val="9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封闭式框架协议采购</w:t>
      </w:r>
      <w:r/>
    </w:p>
    <w:p>
      <w:pPr>
        <w:pStyle w:val="97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征集文件</w:t>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7"/>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JSZC-320200-JZCG-K2026-0044</w:t>
      </w:r>
      <w:r>
        <w:rPr>
          <w:rFonts w:ascii="黑体" w:hAnsi="华文中宋" w:eastAsia="黑体"/>
          <w:bCs/>
          <w:sz w:val="32"/>
          <w:szCs w:val="32"/>
        </w:rPr>
      </w:r>
      <w:r/>
    </w:p>
    <w:p>
      <w:pPr>
        <w:pStyle w:val="88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2026-2028年无锡市公安局涉案停车场</w:t>
      </w:r>
      <w:r/>
    </w:p>
    <w:p>
      <w:pPr>
        <w:pStyle w:val="887"/>
        <w:ind w:firstLine="3520"/>
        <w:jc w:val="left"/>
        <w:rPr>
          <w:rFonts w:hint="eastAsia" w:ascii="黑体" w:hAnsi="华文中宋" w:eastAsia="黑体"/>
          <w:bCs/>
          <w:sz w:val="32"/>
          <w:szCs w:val="32"/>
        </w:rPr>
      </w:pPr>
      <w:r>
        <w:rPr>
          <w:rFonts w:hint="eastAsia" w:ascii="黑体" w:hAnsi="华文中宋" w:eastAsia="黑体"/>
          <w:bCs/>
          <w:sz w:val="32"/>
          <w:szCs w:val="32"/>
        </w:rPr>
        <w:t xml:space="preserve">租赁服务采购项目</w:t>
      </w:r>
      <w:r>
        <w:rPr>
          <w:rFonts w:hint="eastAsia" w:ascii="黑体" w:hAnsi="华文中宋" w:eastAsia="黑体"/>
          <w:bCs/>
          <w:sz w:val="32"/>
          <w:szCs w:val="32"/>
        </w:rPr>
      </w:r>
      <w:r/>
    </w:p>
    <w:p>
      <w:pPr>
        <w:pStyle w:val="887"/>
        <w:ind w:firstLine="1920"/>
        <w:jc w:val="left"/>
        <w:rPr>
          <w:rFonts w:hint="eastAsia" w:ascii="黑体" w:hAnsi="华文中宋" w:eastAsia="黑体"/>
          <w:bCs/>
          <w:sz w:val="32"/>
          <w:szCs w:val="32"/>
        </w:rPr>
      </w:pPr>
      <w:r>
        <w:rPr>
          <w:rFonts w:hint="eastAsia" w:ascii="黑体" w:hAnsi="华文中宋" w:eastAsia="黑体"/>
          <w:bCs/>
          <w:sz w:val="32"/>
          <w:szCs w:val="32"/>
        </w:rPr>
        <w:t xml:space="preserve">征 集 人：</w:t>
      </w:r>
      <w:r>
        <w:rPr>
          <w:rFonts w:hint="eastAsia" w:ascii="黑体" w:hAnsi="华文中宋" w:eastAsia="黑体"/>
          <w:bCs/>
          <w:sz w:val="32"/>
          <w:szCs w:val="32"/>
        </w:rPr>
        <w:t xml:space="preserve">无锡市公安局</w:t>
      </w:r>
      <w:r>
        <w:rPr>
          <w:rFonts w:hint="eastAsia" w:ascii="黑体" w:hAnsi="华文中宋" w:eastAsia="黑体"/>
          <w:bCs/>
          <w:sz w:val="32"/>
          <w:szCs w:val="32"/>
        </w:rPr>
      </w:r>
      <w:r/>
    </w:p>
    <w:p>
      <w:pPr>
        <w:pStyle w:val="88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5"/>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六</w:t>
      </w:r>
      <w:r>
        <w:rPr>
          <w:rFonts w:hint="eastAsia" w:ascii="黑体" w:hAnsi="华文中宋" w:eastAsia="黑体"/>
          <w:bCs/>
          <w:sz w:val="32"/>
          <w:szCs w:val="32"/>
        </w:rPr>
        <w:t xml:space="preserve">月</w:t>
      </w:r>
      <w:r>
        <w:rPr>
          <w:rFonts w:ascii="黑体" w:hAnsi="华文中宋" w:eastAsia="黑体"/>
          <w:bCs/>
          <w:sz w:val="32"/>
          <w:szCs w:val="32"/>
        </w:rPr>
      </w:r>
      <w:r/>
    </w:p>
    <w:p>
      <w:pPr>
        <w:pStyle w:val="97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887"/>
        <w:jc w:val="center"/>
        <w:spacing w:line="480" w:lineRule="auto"/>
        <w:rPr>
          <w:rFonts w:hint="eastAsia" w:ascii="黑体" w:hAnsi="Arial" w:eastAsia="黑体"/>
          <w:sz w:val="44"/>
        </w:rPr>
        <w:outlineLvl w:val="0"/>
      </w:pPr>
      <w:r>
        <w:rPr>
          <w:rFonts w:hint="eastAsia" w:ascii="黑体" w:hAnsi="Arial" w:eastAsia="黑体"/>
          <w:sz w:val="44"/>
        </w:rPr>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参加征集活动的邀请--------------------------</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供应商须知----------------------------------</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框架协议文本和采购合同文本------------------</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评审方法与评审标准--------------------------</w:t>
      </w:r>
      <w:r/>
    </w:p>
    <w:p>
      <w:pPr>
        <w:pStyle w:val="88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响应文件内容与格式--------------------------</w:t>
      </w:r>
      <w:r/>
    </w:p>
    <w:p>
      <w:pPr>
        <w:pStyle w:val="88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参加征集活动的邀请</w:t>
      </w:r>
      <w:r/>
    </w:p>
    <w:p>
      <w:pPr>
        <w:pStyle w:val="88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无锡市公安局</w:t>
      </w:r>
      <w:r>
        <w:rPr>
          <w:rFonts w:hint="eastAsia" w:ascii="宋体" w:hAnsi="宋体"/>
          <w:sz w:val="24"/>
          <w:szCs w:val="24"/>
        </w:rPr>
        <w:t xml:space="preserve">的委托，无锡市公共资源交易中心就</w:t>
      </w:r>
      <w:r>
        <w:rPr>
          <w:rFonts w:hint="eastAsia" w:ascii="宋体" w:hAnsi="宋体"/>
          <w:sz w:val="24"/>
          <w:szCs w:val="24"/>
        </w:rPr>
        <w:t xml:space="preserve">2026-2028年无锡市公安局涉案停车场租赁服务采购项目</w:t>
      </w:r>
      <w:r>
        <w:rPr>
          <w:rFonts w:hint="eastAsia" w:ascii="宋体" w:hAnsi="宋体"/>
          <w:sz w:val="24"/>
          <w:szCs w:val="24"/>
        </w:rPr>
        <w:t xml:space="preserve">（</w:t>
      </w:r>
      <w:r>
        <w:rPr>
          <w:rFonts w:hint="eastAsia" w:ascii="宋体" w:hAnsi="宋体"/>
          <w:sz w:val="24"/>
          <w:szCs w:val="24"/>
        </w:rPr>
        <w:t xml:space="preserve">JSZC-320200-JZCG-K2026-0044</w:t>
      </w:r>
      <w:r>
        <w:rPr>
          <w:rFonts w:hint="eastAsia" w:ascii="宋体" w:hAnsi="宋体"/>
          <w:sz w:val="24"/>
          <w:szCs w:val="24"/>
        </w:rPr>
        <w:t xml:space="preserve">）进行封闭式框架协议采购，欢迎符合条件的供应商参加本次采购活动。</w:t>
      </w:r>
      <w:r>
        <w:rPr>
          <w:rFonts w:ascii="宋体" w:hAnsi="宋体"/>
          <w:sz w:val="24"/>
          <w:szCs w:val="24"/>
          <w:shd w:val="clear" w:color="ffffff" w:fill="d9d9d9"/>
        </w:rPr>
      </w:r>
      <w:r/>
    </w:p>
    <w:p>
      <w:pPr>
        <w:pStyle w:val="890"/>
        <w:ind w:firstLine="452"/>
        <w:keepLines w:val="0"/>
        <w:keepNext w:val="0"/>
        <w:spacing w:before="0" w:after="0" w:line="500" w:lineRule="exact"/>
        <w:rPr>
          <w:rFonts w:hint="eastAsia"/>
          <w:sz w:val="30"/>
          <w:szCs w:val="30"/>
          <w:lang w:eastAsia="zh-CN"/>
        </w:rPr>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sz w:val="30"/>
          <w:szCs w:val="30"/>
        </w:rPr>
        <w:t xml:space="preserve">一、</w:t>
      </w:r>
      <w:r>
        <w:rPr>
          <w:rFonts w:hint="eastAsia"/>
          <w:sz w:val="30"/>
          <w:szCs w:val="30"/>
          <w:lang w:eastAsia="zh-CN"/>
        </w:rPr>
        <w:t xml:space="preserve">征集人</w:t>
      </w:r>
      <w:r>
        <w:rPr>
          <w:rFonts w:hint="eastAsia"/>
          <w:sz w:val="30"/>
          <w:szCs w:val="30"/>
        </w:rPr>
        <w:t xml:space="preserve">信息</w:t>
      </w:r>
      <w:r>
        <w:rPr>
          <w:rFonts w:hint="eastAsia"/>
          <w:sz w:val="30"/>
          <w:szCs w:val="30"/>
          <w:lang w:eastAsia="zh-CN"/>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1.征集人名称：</w:t>
      </w:r>
      <w:r>
        <w:rPr>
          <w:rFonts w:hint="eastAsia" w:ascii="宋体" w:hAnsi="宋体"/>
          <w:sz w:val="24"/>
          <w:szCs w:val="24"/>
        </w:rPr>
        <w:t xml:space="preserve">无锡市公安局</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2.征集人地址：</w:t>
      </w:r>
      <w:r>
        <w:rPr>
          <w:rFonts w:hint="eastAsia" w:ascii="宋体" w:hAnsi="宋体"/>
          <w:sz w:val="24"/>
          <w:szCs w:val="24"/>
        </w:rPr>
        <w:t xml:space="preserve">无锡市</w:t>
      </w:r>
      <w:r>
        <w:rPr>
          <w:rFonts w:hint="eastAsia" w:ascii="宋体" w:hAnsi="宋体"/>
          <w:sz w:val="24"/>
          <w:szCs w:val="24"/>
        </w:rPr>
        <w:t xml:space="preserve">梁南路1号</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3.征集人联系人：</w:t>
      </w:r>
      <w:r>
        <w:rPr>
          <w:rFonts w:hint="eastAsia" w:ascii="宋体" w:hAnsi="宋体"/>
          <w:sz w:val="24"/>
          <w:szCs w:val="24"/>
        </w:rPr>
        <w:t xml:space="preserve">许杰</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4.征集人联系方式：</w:t>
      </w:r>
      <w:bookmarkStart w:id="12" w:name="OLE_LINK3"/>
      <w:r/>
      <w:bookmarkStart w:id="13" w:name="OLE_LINK4"/>
      <w:r>
        <w:rPr>
          <w:rFonts w:hint="eastAsia" w:ascii="宋体" w:hAnsi="宋体"/>
          <w:sz w:val="24"/>
          <w:szCs w:val="24"/>
        </w:rPr>
        <w:t xml:space="preserve">0510-</w:t>
      </w:r>
      <w:r>
        <w:rPr>
          <w:rFonts w:hint="eastAsia" w:ascii="宋体" w:hAnsi="宋体"/>
          <w:sz w:val="24"/>
          <w:szCs w:val="24"/>
        </w:rPr>
        <w:t xml:space="preserve">82216081</w:t>
      </w:r>
      <w:bookmarkEnd w:id="12"/>
      <w:r/>
      <w:bookmarkEnd w:id="13"/>
      <w:r>
        <w:rPr>
          <w:rFonts w:hint="eastAsia" w:ascii="宋体" w:hAnsi="宋体"/>
          <w:sz w:val="24"/>
          <w:szCs w:val="24"/>
        </w:rPr>
      </w:r>
      <w:r/>
    </w:p>
    <w:p>
      <w:pPr>
        <w:pStyle w:val="890"/>
        <w:ind w:firstLine="452"/>
        <w:keepLines w:val="0"/>
        <w:keepNext w:val="0"/>
        <w:spacing w:before="0" w:after="0" w:line="500" w:lineRule="exact"/>
        <w:rPr>
          <w:sz w:val="30"/>
          <w:szCs w:val="30"/>
        </w:rPr>
      </w:pPr>
      <w:r>
        <w:rPr>
          <w:rFonts w:hint="eastAsia"/>
          <w:sz w:val="30"/>
          <w:szCs w:val="30"/>
          <w:lang w:eastAsia="zh-CN"/>
        </w:rPr>
        <w:t xml:space="preserve">二</w:t>
      </w:r>
      <w:r>
        <w:rPr>
          <w:rFonts w:hint="eastAsia"/>
          <w:sz w:val="30"/>
          <w:szCs w:val="30"/>
        </w:rPr>
        <w:t xml:space="preserve">、</w:t>
      </w:r>
      <w:bookmarkEnd w:id="6"/>
      <w:r/>
      <w:bookmarkEnd w:id="7"/>
      <w:r/>
      <w:bookmarkEnd w:id="8"/>
      <w:r/>
      <w:bookmarkEnd w:id="9"/>
      <w:r/>
      <w:bookmarkEnd w:id="10"/>
      <w:r>
        <w:rPr>
          <w:rFonts w:hint="eastAsia"/>
          <w:sz w:val="30"/>
          <w:szCs w:val="30"/>
          <w:lang w:eastAsia="zh-CN"/>
        </w:rPr>
        <w:t xml:space="preserve">采购</w:t>
      </w:r>
      <w:r>
        <w:rPr>
          <w:rFonts w:hint="eastAsia"/>
          <w:sz w:val="30"/>
          <w:szCs w:val="30"/>
        </w:rPr>
        <w:t xml:space="preserve">项目信息</w:t>
      </w:r>
      <w:r>
        <w:rPr>
          <w:sz w:val="30"/>
          <w:szCs w:val="30"/>
        </w:rPr>
      </w:r>
      <w:r/>
    </w:p>
    <w:p>
      <w:pPr>
        <w:pStyle w:val="88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JSZC-320200-JZCG-K2026-0044</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2026-2028年无锡市公安局涉案停车场租赁服务采购项目</w:t>
      </w:r>
      <w:r>
        <w:rPr>
          <w:rFonts w:ascii="宋体" w:hAnsi="宋体"/>
          <w:sz w:val="24"/>
          <w:szCs w:val="24"/>
        </w:rPr>
      </w:r>
      <w:r/>
    </w:p>
    <w:p>
      <w:pPr>
        <w:pStyle w:val="887"/>
        <w:ind w:firstLine="480"/>
        <w:spacing w:line="500" w:lineRule="exact"/>
        <w:rPr>
          <w:rFonts w:hint="eastAsia" w:ascii="宋体" w:hAnsi="宋体"/>
          <w:sz w:val="24"/>
          <w:szCs w:val="24"/>
        </w:rPr>
      </w:pPr>
      <w:r/>
      <w:bookmarkEnd w:id="11"/>
      <w:r>
        <w:rPr>
          <w:rFonts w:hint="eastAsia" w:ascii="宋体" w:hAnsi="宋体"/>
          <w:sz w:val="24"/>
          <w:szCs w:val="24"/>
        </w:rPr>
        <w:t xml:space="preserve">3.采购方式：封闭式框架协议采购</w:t>
      </w:r>
      <w:r/>
    </w:p>
    <w:p>
      <w:pPr>
        <w:pStyle w:val="887"/>
        <w:ind w:firstLine="480"/>
        <w:spacing w:line="500" w:lineRule="exact"/>
        <w:rPr>
          <w:rFonts w:hint="eastAsia" w:ascii="宋体" w:hAnsi="宋体"/>
          <w:sz w:val="24"/>
          <w:szCs w:val="24"/>
        </w:rPr>
      </w:pPr>
      <w:r>
        <w:rPr>
          <w:rFonts w:hint="eastAsia" w:ascii="宋体" w:hAnsi="宋体"/>
          <w:sz w:val="24"/>
          <w:szCs w:val="24"/>
        </w:rPr>
        <w:t xml:space="preserve">4.适用框架协议的采购人或者服务对象范围：</w:t>
      </w:r>
      <w:r>
        <w:rPr>
          <w:rFonts w:hint="eastAsia" w:ascii="宋体" w:hAnsi="宋体"/>
          <w:sz w:val="24"/>
          <w:szCs w:val="24"/>
        </w:rPr>
        <w:t xml:space="preserve">无锡市市本级的国家机关、事业单位和团体组织</w:t>
      </w:r>
      <w:r>
        <w:rPr>
          <w:rFonts w:hint="eastAsia" w:ascii="宋体" w:hAnsi="宋体"/>
          <w:sz w:val="24"/>
          <w:szCs w:val="24"/>
        </w:rPr>
        <w:t xml:space="preserve">。</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项目预算：1860万元（采购包1：697.5</w:t>
      </w:r>
      <w:r>
        <w:rPr>
          <w:rFonts w:hint="eastAsia" w:ascii="宋体" w:hAnsi="宋体" w:cs="宋体"/>
          <w:sz w:val="24"/>
          <w:szCs w:val="24"/>
        </w:rPr>
        <w:t xml:space="preserve">万元；</w:t>
      </w:r>
      <w:r>
        <w:rPr>
          <w:rFonts w:hint="eastAsia" w:ascii="宋体" w:hAnsi="宋体"/>
          <w:sz w:val="24"/>
          <w:szCs w:val="24"/>
        </w:rPr>
        <w:t xml:space="preserve">采购包2：1056.57万元：采购包3：105.93万元）</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.采购包的划分：</w:t>
      </w:r>
      <w:r>
        <w:rPr>
          <w:rFonts w:hint="eastAsia" w:ascii="宋体" w:hAnsi="宋体"/>
          <w:sz w:val="24"/>
          <w:szCs w:val="24"/>
        </w:rPr>
        <w:t xml:space="preserve">本框架协议采购</w:t>
      </w:r>
      <w:r>
        <w:rPr>
          <w:rFonts w:hint="eastAsia" w:ascii="宋体" w:hAnsi="宋体"/>
          <w:sz w:val="24"/>
          <w:szCs w:val="24"/>
        </w:rPr>
        <w:t xml:space="preserve">项目共</w:t>
      </w:r>
      <w:r>
        <w:rPr>
          <w:rFonts w:hint="eastAsia" w:ascii="宋体" w:hAnsi="宋体"/>
          <w:sz w:val="24"/>
          <w:szCs w:val="24"/>
        </w:rPr>
        <w:t xml:space="preserve">分</w:t>
      </w:r>
      <w:r>
        <w:rPr>
          <w:rFonts w:hint="eastAsia" w:ascii="宋体" w:hAnsi="宋体"/>
          <w:sz w:val="24"/>
          <w:szCs w:val="24"/>
        </w:rPr>
        <w:t xml:space="preserve">3个</w:t>
      </w:r>
      <w:r>
        <w:rPr>
          <w:rFonts w:hint="eastAsia" w:ascii="宋体" w:hAnsi="宋体"/>
          <w:sz w:val="24"/>
          <w:szCs w:val="24"/>
        </w:rPr>
        <w:t xml:space="preserve">采购包。</w:t>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采购包1：</w:t>
      </w:r>
      <w:r>
        <w:rPr>
          <w:rFonts w:ascii="宋体" w:hAnsi="宋体"/>
          <w:sz w:val="24"/>
          <w:szCs w:val="24"/>
        </w:rPr>
        <w:t xml:space="preserve">涉案停车场</w:t>
      </w:r>
      <w:r>
        <w:rPr>
          <w:rFonts w:hint="eastAsia" w:ascii="宋体" w:hAnsi="宋体"/>
          <w:sz w:val="24"/>
          <w:szCs w:val="24"/>
        </w:rPr>
        <w:t xml:space="preserve">可供本项目使用的每个地块</w:t>
      </w:r>
      <w:r>
        <w:rPr>
          <w:rFonts w:ascii="宋体" w:hAnsi="宋体"/>
          <w:sz w:val="24"/>
          <w:szCs w:val="24"/>
        </w:rPr>
        <w:t xml:space="preserve">面积大于</w:t>
      </w:r>
      <w:r>
        <w:rPr>
          <w:rFonts w:hint="eastAsia" w:ascii="宋体" w:hAnsi="宋体"/>
          <w:sz w:val="24"/>
          <w:szCs w:val="24"/>
        </w:rPr>
        <w:t xml:space="preserve">4</w:t>
      </w:r>
      <w:r>
        <w:rPr>
          <w:rFonts w:ascii="宋体" w:hAnsi="宋体"/>
          <w:sz w:val="24"/>
          <w:szCs w:val="24"/>
        </w:rPr>
        <w:t xml:space="preserve">000平方米（含）处于梁溪区、</w:t>
      </w:r>
      <w:r>
        <w:rPr>
          <w:rFonts w:hint="eastAsia" w:ascii="宋体" w:hAnsi="宋体"/>
          <w:sz w:val="24"/>
          <w:szCs w:val="24"/>
        </w:rPr>
        <w:t xml:space="preserve">太湖新城（华庄街道和太湖街道）</w:t>
      </w:r>
      <w:r>
        <w:rPr>
          <w:rFonts w:ascii="宋体" w:hAnsi="宋体"/>
          <w:sz w:val="24"/>
          <w:szCs w:val="24"/>
        </w:rPr>
        <w:t xml:space="preserve">、滨湖区（</w:t>
      </w:r>
      <w:r>
        <w:rPr>
          <w:rFonts w:hint="eastAsia" w:ascii="宋体" w:hAnsi="宋体" w:cs="宋体"/>
          <w:sz w:val="24"/>
          <w:szCs w:val="24"/>
        </w:rPr>
        <w:t xml:space="preserve">不含胡埭镇、马山街道</w:t>
      </w:r>
      <w:r>
        <w:rPr>
          <w:rFonts w:ascii="宋体" w:hAnsi="宋体"/>
          <w:sz w:val="24"/>
          <w:szCs w:val="24"/>
        </w:rPr>
        <w:t xml:space="preserve">）位置。</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采购包2：</w:t>
      </w:r>
      <w:r>
        <w:rPr>
          <w:rFonts w:ascii="宋体" w:hAnsi="宋体"/>
          <w:sz w:val="24"/>
          <w:szCs w:val="24"/>
        </w:rPr>
        <w:t xml:space="preserve">涉案停车场</w:t>
      </w:r>
      <w:r>
        <w:rPr>
          <w:rFonts w:hint="eastAsia" w:ascii="宋体" w:hAnsi="宋体"/>
          <w:sz w:val="24"/>
          <w:szCs w:val="24"/>
        </w:rPr>
        <w:t xml:space="preserve">可供本项目使用的每个地块面积</w:t>
      </w:r>
      <w:r>
        <w:rPr>
          <w:rFonts w:ascii="宋体" w:hAnsi="宋体"/>
          <w:sz w:val="24"/>
          <w:szCs w:val="24"/>
        </w:rPr>
        <w:t xml:space="preserve">大于</w:t>
      </w:r>
      <w:r>
        <w:rPr>
          <w:rFonts w:hint="eastAsia" w:ascii="宋体" w:hAnsi="宋体"/>
          <w:sz w:val="24"/>
          <w:szCs w:val="24"/>
        </w:rPr>
        <w:t xml:space="preserve">4</w:t>
      </w:r>
      <w:r>
        <w:rPr>
          <w:rFonts w:ascii="宋体" w:hAnsi="宋体"/>
          <w:sz w:val="24"/>
          <w:szCs w:val="24"/>
        </w:rPr>
        <w:t xml:space="preserve">000平方米（含）处于</w:t>
      </w:r>
      <w:r>
        <w:rPr>
          <w:rFonts w:hint="eastAsia" w:ascii="宋体" w:hAnsi="宋体"/>
          <w:sz w:val="24"/>
          <w:szCs w:val="24"/>
        </w:rPr>
        <w:t xml:space="preserve">采购包1</w:t>
      </w:r>
      <w:r>
        <w:rPr>
          <w:rFonts w:ascii="宋体" w:hAnsi="宋体"/>
          <w:sz w:val="24"/>
          <w:szCs w:val="24"/>
        </w:rPr>
        <w:t xml:space="preserve">所处位置外其他区域位置。</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采购包3：</w:t>
      </w:r>
      <w:r>
        <w:rPr>
          <w:rFonts w:ascii="宋体" w:hAnsi="宋体"/>
          <w:sz w:val="24"/>
          <w:szCs w:val="24"/>
        </w:rPr>
        <w:t xml:space="preserve">涉案停车场</w:t>
      </w:r>
      <w:r>
        <w:rPr>
          <w:rFonts w:hint="eastAsia" w:ascii="宋体" w:hAnsi="宋体"/>
          <w:sz w:val="24"/>
          <w:szCs w:val="24"/>
        </w:rPr>
        <w:t xml:space="preserve">可供本项目使用的每个地块面积</w:t>
      </w:r>
      <w:r>
        <w:rPr>
          <w:rFonts w:ascii="宋体" w:hAnsi="宋体"/>
          <w:sz w:val="24"/>
          <w:szCs w:val="24"/>
        </w:rPr>
        <w:t xml:space="preserve">大于</w:t>
      </w:r>
      <w:r>
        <w:rPr>
          <w:rFonts w:hint="eastAsia" w:ascii="宋体" w:hAnsi="宋体"/>
          <w:sz w:val="24"/>
          <w:szCs w:val="24"/>
        </w:rPr>
        <w:t xml:space="preserve">15</w:t>
      </w:r>
      <w:r>
        <w:rPr>
          <w:rFonts w:ascii="宋体" w:hAnsi="宋体"/>
          <w:sz w:val="24"/>
          <w:szCs w:val="24"/>
        </w:rPr>
        <w:t xml:space="preserve">00平方米（含）</w:t>
      </w:r>
      <w:r>
        <w:rPr>
          <w:rFonts w:hint="eastAsia" w:ascii="宋体" w:hAnsi="宋体"/>
          <w:sz w:val="24"/>
          <w:szCs w:val="24"/>
        </w:rPr>
        <w:t xml:space="preserve">的</w:t>
      </w:r>
      <w:r>
        <w:rPr>
          <w:rFonts w:ascii="宋体" w:hAnsi="宋体"/>
          <w:sz w:val="24"/>
          <w:szCs w:val="24"/>
        </w:rPr>
        <w:t xml:space="preserve">区域位置</w:t>
      </w:r>
      <w:r>
        <w:rPr>
          <w:rFonts w:hint="eastAsia" w:ascii="宋体" w:hAnsi="宋体"/>
          <w:sz w:val="24"/>
          <w:szCs w:val="24"/>
        </w:rPr>
        <w:t xml:space="preserve">（位置不限）</w:t>
      </w:r>
      <w:r>
        <w:rPr>
          <w:rFonts w:ascii="宋体" w:hAnsi="宋体"/>
          <w:sz w:val="24"/>
          <w:szCs w:val="24"/>
        </w:rPr>
        <w:t xml:space="preserve">。</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ascii="宋体" w:hAnsi="宋体"/>
          <w:sz w:val="24"/>
          <w:szCs w:val="24"/>
        </w:rPr>
        <w:t xml:space="preserve">每个</w:t>
      </w:r>
      <w:r>
        <w:rPr>
          <w:rFonts w:hint="eastAsia" w:ascii="宋体" w:hAnsi="宋体"/>
          <w:sz w:val="24"/>
          <w:szCs w:val="24"/>
        </w:rPr>
        <w:t xml:space="preserve">供应商在同一采购包可以有不多于2个地块的停车场参与</w:t>
      </w:r>
      <w:r>
        <w:rPr>
          <w:rFonts w:hint="eastAsia" w:ascii="宋体" w:hAnsi="宋体"/>
          <w:sz w:val="24"/>
          <w:szCs w:val="24"/>
        </w:rPr>
        <w:t xml:space="preserve">报价</w:t>
      </w:r>
      <w:r>
        <w:rPr>
          <w:rFonts w:hint="eastAsia" w:ascii="宋体" w:hAnsi="宋体"/>
          <w:sz w:val="24"/>
          <w:szCs w:val="24"/>
        </w:rPr>
        <w:t xml:space="preserve">，其中采购包1、采购包2每个地块可供本项目使用的面积不少于4000平方米，采购包3每个地块可供本项目使用的面积不少于1500平方米。供应商可根据自身情况分别参与多个采购包</w:t>
      </w:r>
      <w:r>
        <w:rPr>
          <w:rFonts w:ascii="宋体" w:hAnsi="宋体"/>
          <w:sz w:val="24"/>
          <w:szCs w:val="24"/>
        </w:rPr>
        <w:t xml:space="preserve">的报价，兼</w:t>
      </w:r>
      <w:r>
        <w:rPr>
          <w:rFonts w:hint="eastAsia" w:ascii="宋体" w:hAnsi="宋体"/>
          <w:sz w:val="24"/>
          <w:szCs w:val="24"/>
        </w:rPr>
        <w:t xml:space="preserve">投不</w:t>
      </w:r>
      <w:r>
        <w:rPr>
          <w:rFonts w:ascii="宋体" w:hAnsi="宋体"/>
          <w:sz w:val="24"/>
          <w:szCs w:val="24"/>
        </w:rPr>
        <w:t xml:space="preserve">兼</w:t>
      </w:r>
      <w:r>
        <w:rPr>
          <w:rFonts w:hint="eastAsia" w:ascii="宋体" w:hAnsi="宋体"/>
          <w:sz w:val="24"/>
          <w:szCs w:val="24"/>
        </w:rPr>
        <w:t xml:space="preserve">中</w:t>
      </w:r>
      <w:r>
        <w:rPr>
          <w:rFonts w:ascii="宋体" w:hAnsi="宋体"/>
          <w:sz w:val="24"/>
          <w:szCs w:val="24"/>
        </w:rPr>
        <w:t xml:space="preserve">。</w:t>
      </w:r>
      <w:r>
        <w:rPr>
          <w:rFonts w:hint="eastAsia" w:ascii="宋体" w:hAnsi="宋体"/>
          <w:sz w:val="24"/>
          <w:szCs w:val="24"/>
        </w:rPr>
        <w:t xml:space="preserve">单个停车场的租赁合同不得分割参与</w:t>
      </w:r>
      <w:r>
        <w:rPr>
          <w:rFonts w:hint="eastAsia" w:ascii="宋体" w:hAnsi="宋体"/>
          <w:sz w:val="24"/>
          <w:szCs w:val="24"/>
        </w:rPr>
        <w:t xml:space="preserve">报价</w:t>
      </w:r>
      <w:r>
        <w:rPr>
          <w:rFonts w:hint="eastAsia" w:ascii="宋体" w:hAnsi="宋体"/>
          <w:sz w:val="24"/>
          <w:szCs w:val="24"/>
        </w:rPr>
        <w:t xml:space="preserve">。</w:t>
      </w:r>
      <w:r>
        <w:rPr>
          <w:rFonts w:hint="eastAsia" w:ascii="宋体" w:hAnsi="宋体"/>
          <w:color w:val="000000"/>
          <w:sz w:val="24"/>
          <w:szCs w:val="24"/>
        </w:rPr>
        <w:t xml:space="preserve">有多个地块停车场参与报价的必须是同一采购包。</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.最高限制单价：</w:t>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采购包1：</w:t>
      </w:r>
      <w:r>
        <w:rPr>
          <w:rFonts w:ascii="宋体" w:hAnsi="宋体"/>
          <w:sz w:val="24"/>
          <w:szCs w:val="24"/>
        </w:rPr>
        <w:t xml:space="preserve">两年每平方米最高限制单价为150元；</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采购包2：</w:t>
      </w:r>
      <w:r>
        <w:rPr>
          <w:rFonts w:ascii="宋体" w:hAnsi="宋体"/>
          <w:sz w:val="24"/>
          <w:szCs w:val="24"/>
        </w:rPr>
        <w:t xml:space="preserve">两年每平方米最高限制单价为110元；</w:t>
      </w:r>
      <w:r>
        <w:rPr>
          <w:rFonts w:hint="eastAsia" w:ascii="宋体" w:hAnsi="宋体"/>
          <w:sz w:val="24"/>
          <w:szCs w:val="24"/>
        </w:rPr>
      </w:r>
      <w:r/>
    </w:p>
    <w:p>
      <w:pPr>
        <w:pStyle w:val="887"/>
        <w:ind w:firstLine="480"/>
        <w:spacing w:line="500" w:lineRule="exact"/>
        <w:rPr>
          <w:rFonts w:hint="eastAsia" w:ascii="宋体" w:hAnsi="宋体" w:cs="宋体"/>
          <w:sz w:val="24"/>
          <w:szCs w:val="24"/>
        </w:rPr>
      </w:pPr>
      <w:r>
        <w:rPr>
          <w:rFonts w:hint="eastAsia" w:ascii="宋体" w:hAnsi="宋体" w:cs="宋体"/>
          <w:sz w:val="24"/>
          <w:szCs w:val="24"/>
        </w:rPr>
        <w:t xml:space="preserve">采购包3：</w:t>
      </w:r>
      <w:r>
        <w:rPr>
          <w:rFonts w:ascii="宋体" w:hAnsi="宋体" w:cs="宋体"/>
          <w:sz w:val="24"/>
          <w:szCs w:val="24"/>
        </w:rPr>
        <w:t xml:space="preserve">两年每平方米最高限制单价为1</w:t>
      </w:r>
      <w:r>
        <w:rPr>
          <w:rFonts w:hint="eastAsia" w:ascii="宋体" w:hAnsi="宋体" w:cs="宋体"/>
          <w:sz w:val="24"/>
          <w:szCs w:val="24"/>
        </w:rPr>
        <w:t xml:space="preserve">0</w:t>
      </w:r>
      <w:r>
        <w:rPr>
          <w:rFonts w:ascii="宋体" w:hAnsi="宋体" w:cs="宋体"/>
          <w:sz w:val="24"/>
          <w:szCs w:val="24"/>
        </w:rPr>
        <w:t xml:space="preserve">0元</w:t>
      </w:r>
      <w:r>
        <w:rPr>
          <w:rFonts w:hint="eastAsia" w:ascii="宋体" w:hAnsi="宋体" w:cs="宋体"/>
          <w:sz w:val="24"/>
          <w:szCs w:val="24"/>
        </w:rPr>
        <w:t xml:space="preserve">。</w:t>
      </w:r>
      <w:r/>
    </w:p>
    <w:p>
      <w:pPr>
        <w:pStyle w:val="887"/>
        <w:ind w:firstLine="480"/>
        <w:spacing w:line="500" w:lineRule="exact"/>
        <w:rPr>
          <w:rFonts w:ascii="宋体" w:hAnsi="宋体" w:cs="宋体"/>
          <w:sz w:val="24"/>
          <w:szCs w:val="24"/>
        </w:rPr>
      </w:pPr>
      <w:r>
        <w:rPr>
          <w:rFonts w:ascii="宋体" w:hAnsi="宋体" w:cs="宋体"/>
          <w:sz w:val="24"/>
          <w:szCs w:val="24"/>
        </w:rPr>
        <w:t xml:space="preserve">供应商报价时不得超过所报</w:t>
      </w:r>
      <w:r>
        <w:rPr>
          <w:rFonts w:hint="eastAsia" w:ascii="宋体" w:hAnsi="宋体" w:cs="宋体"/>
          <w:sz w:val="24"/>
          <w:szCs w:val="24"/>
        </w:rPr>
        <w:t xml:space="preserve">采购包</w:t>
      </w:r>
      <w:r>
        <w:rPr>
          <w:rFonts w:ascii="宋体" w:hAnsi="宋体" w:cs="宋体"/>
          <w:sz w:val="24"/>
          <w:szCs w:val="24"/>
        </w:rPr>
        <w:t xml:space="preserve">最高限制单价，否则将被视为无效响应文件。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.采购需求：</w:t>
      </w:r>
      <w:r>
        <w:rPr>
          <w:rFonts w:hint="eastAsia" w:ascii="宋体" w:hAnsi="宋体" w:cs="宋体"/>
          <w:sz w:val="24"/>
          <w:szCs w:val="24"/>
        </w:rPr>
        <w:t xml:space="preserve">详见征集文件第四章《采购需求》</w:t>
      </w:r>
      <w:r>
        <w:rPr>
          <w:rFonts w:hint="eastAsia" w:ascii="宋体" w:hAnsi="宋体"/>
          <w:sz w:val="24"/>
          <w:szCs w:val="24"/>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.本项目不接受联合体参与本次框架协议采购活动。</w:t>
      </w:r>
      <w:r>
        <w:rPr>
          <w:rFonts w:ascii="宋体" w:hAnsi="宋体" w:cs="宋体"/>
          <w:sz w:val="24"/>
          <w:szCs w:val="24"/>
        </w:rPr>
      </w:r>
      <w:r/>
    </w:p>
    <w:p>
      <w:pPr>
        <w:pStyle w:val="890"/>
        <w:ind w:firstLine="452"/>
        <w:keepLines w:val="0"/>
        <w:keepNext w:val="0"/>
        <w:spacing w:before="0" w:after="0" w:line="500" w:lineRule="exact"/>
        <w:rPr>
          <w:sz w:val="30"/>
          <w:szCs w:val="30"/>
        </w:rPr>
      </w:pPr>
      <w:r/>
      <w:bookmarkStart w:id="14" w:name="_Toc28359080"/>
      <w:r/>
      <w:bookmarkStart w:id="15" w:name="_Toc35393622"/>
      <w:r/>
      <w:bookmarkStart w:id="16" w:name="_Toc28359003"/>
      <w:r/>
      <w:bookmarkStart w:id="17" w:name="_Toc38985264"/>
      <w:r/>
      <w:bookmarkStart w:id="18" w:name="_Toc35393791"/>
      <w:r>
        <w:rPr>
          <w:rFonts w:hint="eastAsia"/>
          <w:sz w:val="30"/>
          <w:szCs w:val="30"/>
          <w:lang w:eastAsia="zh-CN"/>
        </w:rPr>
        <w:t xml:space="preserve">三</w:t>
      </w:r>
      <w:r>
        <w:rPr>
          <w:rFonts w:hint="eastAsia"/>
          <w:sz w:val="30"/>
          <w:szCs w:val="30"/>
        </w:rPr>
        <w:t xml:space="preserve">、</w:t>
      </w:r>
      <w:r>
        <w:rPr>
          <w:rFonts w:hint="eastAsia"/>
          <w:sz w:val="30"/>
          <w:szCs w:val="30"/>
          <w:lang w:eastAsia="zh-CN"/>
        </w:rPr>
        <w:t xml:space="preserve">供应商</w:t>
      </w:r>
      <w:r>
        <w:rPr>
          <w:rFonts w:hint="eastAsia"/>
          <w:sz w:val="30"/>
          <w:szCs w:val="30"/>
        </w:rPr>
        <w:t xml:space="preserve">的资格条件</w:t>
      </w:r>
      <w:bookmarkEnd w:id="14"/>
      <w:r/>
      <w:bookmarkEnd w:id="15"/>
      <w:r/>
      <w:bookmarkEnd w:id="16"/>
      <w:r/>
      <w:bookmarkEnd w:id="17"/>
      <w:r/>
      <w:bookmarkEnd w:id="18"/>
      <w:r>
        <w:rPr>
          <w:sz w:val="30"/>
          <w:szCs w:val="30"/>
        </w:rPr>
      </w:r>
      <w:r/>
    </w:p>
    <w:p>
      <w:pPr>
        <w:pStyle w:val="887"/>
        <w:ind w:firstLine="480"/>
        <w:spacing w:line="500" w:lineRule="exact"/>
        <w:rPr>
          <w:rFonts w:ascii="宋体" w:hAnsi="宋体"/>
          <w:sz w:val="24"/>
          <w:szCs w:val="24"/>
        </w:rPr>
      </w:pPr>
      <w:r/>
      <w:bookmarkStart w:id="19" w:name="_Toc28359004"/>
      <w:r/>
      <w:bookmarkStart w:id="20" w:name="_Toc35393792"/>
      <w:r/>
      <w:bookmarkStart w:id="21" w:name="_Toc28359081"/>
      <w:r/>
      <w:bookmarkStart w:id="22" w:name="_Toc35393623"/>
      <w:r/>
      <w:bookmarkStart w:id="23"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w:t>
      </w:r>
      <w:r>
        <w:rPr>
          <w:rFonts w:hint="eastAsia" w:ascii="宋体" w:hAnsi="宋体"/>
          <w:sz w:val="24"/>
          <w:szCs w:val="24"/>
        </w:rPr>
        <w:t xml:space="preserve">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3.1</w:t>
      </w:r>
      <w:r>
        <w:rPr>
          <w:rFonts w:ascii="宋体" w:hAnsi="宋体"/>
          <w:sz w:val="24"/>
          <w:szCs w:val="24"/>
        </w:rPr>
        <w:t xml:space="preserve">具有自有清障车辆</w:t>
      </w:r>
      <w:r>
        <w:rPr>
          <w:rFonts w:hint="eastAsia" w:ascii="宋体" w:hAnsi="宋体"/>
          <w:sz w:val="24"/>
          <w:szCs w:val="24"/>
        </w:rPr>
        <w:t xml:space="preserve">（须提供</w:t>
      </w:r>
      <w:r>
        <w:rPr>
          <w:rFonts w:ascii="宋体" w:hAnsi="宋体"/>
          <w:sz w:val="24"/>
          <w:szCs w:val="24"/>
        </w:rPr>
        <w:t xml:space="preserve">行驶证扫描件</w:t>
      </w:r>
      <w:r>
        <w:rPr>
          <w:rFonts w:hint="eastAsia" w:ascii="宋体" w:hAnsi="宋体"/>
          <w:sz w:val="24"/>
          <w:szCs w:val="24"/>
        </w:rPr>
        <w:t xml:space="preserve">，</w:t>
      </w:r>
      <w:r>
        <w:rPr>
          <w:rFonts w:ascii="宋体" w:hAnsi="宋体"/>
          <w:sz w:val="24"/>
          <w:szCs w:val="24"/>
        </w:rPr>
        <w:t xml:space="preserve">行驶证单位名称应与报价单位名称一致</w:t>
      </w:r>
      <w:r>
        <w:rPr>
          <w:rFonts w:hint="eastAsia" w:ascii="宋体" w:hAnsi="宋体"/>
          <w:sz w:val="24"/>
          <w:szCs w:val="24"/>
        </w:rPr>
        <w:t xml:space="preserve">），</w:t>
      </w:r>
      <w:r>
        <w:rPr>
          <w:rFonts w:ascii="宋体" w:hAnsi="宋体"/>
          <w:sz w:val="24"/>
          <w:szCs w:val="24"/>
        </w:rPr>
        <w:t xml:space="preserve">或者与具有清障施救经营范围企业签订的合作协议（</w:t>
      </w:r>
      <w:r>
        <w:rPr>
          <w:rFonts w:hint="eastAsia" w:ascii="宋体" w:hAnsi="宋体"/>
          <w:sz w:val="24"/>
          <w:szCs w:val="24"/>
        </w:rPr>
        <w:t xml:space="preserve">须提供</w:t>
      </w:r>
      <w:r>
        <w:rPr>
          <w:rFonts w:ascii="宋体" w:hAnsi="宋体"/>
          <w:sz w:val="24"/>
          <w:szCs w:val="24"/>
        </w:rPr>
        <w:t xml:space="preserve">协议扫描件</w:t>
      </w:r>
      <w:r>
        <w:rPr>
          <w:rFonts w:hint="eastAsia" w:ascii="宋体" w:hAnsi="宋体"/>
          <w:sz w:val="24"/>
          <w:szCs w:val="24"/>
        </w:rPr>
        <w:t xml:space="preserve">，</w:t>
      </w:r>
      <w:r>
        <w:rPr>
          <w:rFonts w:ascii="宋体" w:hAnsi="宋体"/>
          <w:sz w:val="24"/>
          <w:szCs w:val="24"/>
        </w:rPr>
        <w:t xml:space="preserve">协议应注明清障车的数量，</w:t>
      </w:r>
      <w:r>
        <w:rPr>
          <w:rFonts w:ascii="宋体" w:hAnsi="宋体"/>
          <w:sz w:val="24"/>
          <w:szCs w:val="24"/>
        </w:rPr>
        <w:t xml:space="preserve">期限应覆盖整个框架协议的期限）；</w:t>
      </w:r>
      <w:r>
        <w:rPr>
          <w:rFonts w:hint="eastAsia" w:ascii="宋体" w:hAnsi="宋体"/>
          <w:b/>
          <w:color w:val="000000"/>
          <w:sz w:val="24"/>
          <w:szCs w:val="24"/>
        </w:rPr>
        <w:t xml:space="preserve">采购包1的</w:t>
      </w:r>
      <w:r>
        <w:rPr>
          <w:rFonts w:ascii="宋体" w:hAnsi="宋体"/>
          <w:b/>
          <w:color w:val="000000"/>
          <w:sz w:val="24"/>
          <w:szCs w:val="24"/>
        </w:rPr>
        <w:t xml:space="preserve">停车场至少有2辆清障车</w:t>
      </w:r>
      <w:r>
        <w:rPr>
          <w:rFonts w:hint="eastAsia" w:ascii="宋体" w:hAnsi="宋体"/>
          <w:b/>
          <w:color w:val="000000"/>
          <w:sz w:val="24"/>
          <w:szCs w:val="24"/>
        </w:rPr>
        <w:t xml:space="preserve">,采购包2的</w:t>
      </w:r>
      <w:r>
        <w:rPr>
          <w:rFonts w:ascii="宋体" w:hAnsi="宋体"/>
          <w:b/>
          <w:color w:val="000000"/>
          <w:sz w:val="24"/>
          <w:szCs w:val="24"/>
        </w:rPr>
        <w:t xml:space="preserve">停车场至少有2辆清障车</w:t>
      </w:r>
      <w:r>
        <w:rPr>
          <w:rFonts w:hint="eastAsia" w:ascii="宋体" w:hAnsi="宋体"/>
          <w:b/>
          <w:color w:val="000000"/>
          <w:sz w:val="24"/>
          <w:szCs w:val="24"/>
        </w:rPr>
        <w:t xml:space="preserve">,采购包3的停车场</w:t>
      </w:r>
      <w:r>
        <w:rPr>
          <w:rFonts w:ascii="宋体" w:hAnsi="宋体"/>
          <w:b/>
          <w:color w:val="000000"/>
          <w:sz w:val="24"/>
          <w:szCs w:val="24"/>
        </w:rPr>
        <w:t xml:space="preserve">至少有1辆清障车</w:t>
      </w:r>
      <w:r>
        <w:rPr>
          <w:rFonts w:hint="eastAsia" w:ascii="宋体" w:hAnsi="宋体"/>
          <w:b/>
          <w:color w:val="000000"/>
          <w:sz w:val="24"/>
          <w:szCs w:val="24"/>
        </w:rPr>
        <w:t xml:space="preserve">，</w:t>
      </w:r>
      <w:r>
        <w:rPr>
          <w:rFonts w:hint="eastAsia" w:ascii="宋体" w:hAnsi="宋体"/>
          <w:color w:val="000000"/>
          <w:sz w:val="24"/>
          <w:szCs w:val="24"/>
        </w:rPr>
        <w:t xml:space="preserve">只服务本项目且能正常使用，不得挪作他用</w:t>
      </w:r>
      <w:r>
        <w:rPr>
          <w:rFonts w:ascii="宋体" w:hAnsi="宋体"/>
          <w:color w:val="000000"/>
          <w:sz w:val="24"/>
          <w:szCs w:val="24"/>
        </w:rPr>
        <w:t xml:space="preserve">。</w:t>
      </w:r>
      <w:r>
        <w:rPr>
          <w:rFonts w:hint="eastAsia"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3.2</w:t>
      </w:r>
      <w:r>
        <w:rPr>
          <w:rFonts w:ascii="宋体" w:hAnsi="宋体"/>
          <w:sz w:val="24"/>
          <w:szCs w:val="24"/>
        </w:rPr>
        <w:t xml:space="preserve">停车场地权属属于</w:t>
      </w:r>
      <w:r>
        <w:rPr>
          <w:rFonts w:hint="eastAsia" w:ascii="宋体" w:hAnsi="宋体"/>
          <w:sz w:val="24"/>
          <w:szCs w:val="24"/>
        </w:rPr>
        <w:t xml:space="preserve">报价</w:t>
      </w:r>
      <w:r>
        <w:rPr>
          <w:rFonts w:ascii="宋体" w:hAnsi="宋体"/>
          <w:sz w:val="24"/>
          <w:szCs w:val="24"/>
        </w:rPr>
        <w:t xml:space="preserve">人自有的：</w:t>
      </w:r>
      <w:r>
        <w:rPr>
          <w:rFonts w:hint="eastAsia" w:ascii="宋体" w:hAnsi="宋体"/>
          <w:sz w:val="24"/>
          <w:szCs w:val="24"/>
        </w:rPr>
        <w:t xml:space="preserve">报价</w:t>
      </w:r>
      <w:r>
        <w:rPr>
          <w:rFonts w:ascii="宋体" w:hAnsi="宋体"/>
          <w:sz w:val="24"/>
          <w:szCs w:val="24"/>
        </w:rPr>
        <w:t xml:space="preserve">人</w:t>
      </w:r>
      <w:r>
        <w:rPr>
          <w:rFonts w:hint="eastAsia" w:ascii="宋体" w:hAnsi="宋体"/>
          <w:sz w:val="24"/>
          <w:szCs w:val="24"/>
        </w:rPr>
        <w:t xml:space="preserve">须</w:t>
      </w:r>
      <w:r>
        <w:rPr>
          <w:rFonts w:ascii="宋体" w:hAnsi="宋体"/>
          <w:sz w:val="24"/>
          <w:szCs w:val="24"/>
        </w:rPr>
        <w:t xml:space="preserve">提供所报标段停车场面积的所有权证明</w:t>
      </w:r>
      <w:r>
        <w:rPr>
          <w:rFonts w:ascii="宋体" w:hAnsi="宋体"/>
          <w:sz w:val="24"/>
          <w:szCs w:val="24"/>
        </w:rPr>
        <w:t xml:space="preserve">扫描件</w:t>
      </w:r>
      <w:r>
        <w:rPr>
          <w:rFonts w:hint="eastAsia" w:ascii="宋体" w:hAnsi="宋体"/>
          <w:sz w:val="24"/>
          <w:szCs w:val="24"/>
        </w:rPr>
        <w:t xml:space="preserve">，</w:t>
      </w:r>
      <w:r>
        <w:rPr>
          <w:rFonts w:ascii="宋体" w:hAnsi="宋体"/>
          <w:sz w:val="24"/>
          <w:szCs w:val="24"/>
        </w:rPr>
        <w:t xml:space="preserve">如不动产证等。停车场地权属属于投标人租赁的：</w:t>
      </w:r>
      <w:r>
        <w:rPr>
          <w:rFonts w:hint="eastAsia" w:ascii="宋体" w:hAnsi="宋体"/>
          <w:sz w:val="24"/>
          <w:szCs w:val="24"/>
        </w:rPr>
        <w:t xml:space="preserve">报价</w:t>
      </w:r>
      <w:r>
        <w:rPr>
          <w:rFonts w:ascii="宋体" w:hAnsi="宋体"/>
          <w:sz w:val="24"/>
          <w:szCs w:val="24"/>
        </w:rPr>
        <w:t xml:space="preserve">人</w:t>
      </w:r>
      <w:r>
        <w:rPr>
          <w:rFonts w:hint="eastAsia" w:ascii="宋体" w:hAnsi="宋体"/>
          <w:sz w:val="24"/>
          <w:szCs w:val="24"/>
        </w:rPr>
        <w:t xml:space="preserve">须</w:t>
      </w:r>
      <w:r>
        <w:rPr>
          <w:rFonts w:ascii="宋体" w:hAnsi="宋体"/>
          <w:sz w:val="24"/>
          <w:szCs w:val="24"/>
        </w:rPr>
        <w:t xml:space="preserve">提供所报</w:t>
      </w:r>
      <w:r>
        <w:rPr>
          <w:rFonts w:hint="eastAsia" w:ascii="宋体" w:hAnsi="宋体"/>
          <w:sz w:val="24"/>
          <w:szCs w:val="24"/>
        </w:rPr>
        <w:t xml:space="preserve">采购包</w:t>
      </w:r>
      <w:r>
        <w:rPr>
          <w:rFonts w:ascii="宋体" w:hAnsi="宋体"/>
          <w:sz w:val="24"/>
          <w:szCs w:val="24"/>
        </w:rPr>
        <w:t xml:space="preserve">停车场面积的使用权证明</w:t>
      </w:r>
      <w:r>
        <w:rPr>
          <w:rFonts w:ascii="宋体" w:hAnsi="宋体"/>
          <w:sz w:val="24"/>
          <w:szCs w:val="24"/>
        </w:rPr>
        <w:t xml:space="preserve">扫描件</w:t>
      </w:r>
      <w:r>
        <w:rPr>
          <w:rFonts w:hint="eastAsia" w:ascii="宋体" w:hAnsi="宋体"/>
          <w:sz w:val="24"/>
          <w:szCs w:val="24"/>
        </w:rPr>
        <w:t xml:space="preserve">，</w:t>
      </w:r>
      <w:r>
        <w:rPr>
          <w:rFonts w:ascii="宋体" w:hAnsi="宋体"/>
          <w:sz w:val="24"/>
          <w:szCs w:val="24"/>
        </w:rPr>
        <w:t xml:space="preserve">如租赁合</w:t>
      </w:r>
      <w:r>
        <w:rPr>
          <w:rFonts w:ascii="宋体" w:hAnsi="宋体"/>
          <w:sz w:val="24"/>
          <w:szCs w:val="24"/>
        </w:rPr>
        <w:t xml:space="preserve">同</w:t>
      </w:r>
      <w:r>
        <w:rPr>
          <w:rFonts w:hint="eastAsia" w:ascii="宋体" w:hAnsi="宋体"/>
          <w:sz w:val="24"/>
          <w:szCs w:val="24"/>
        </w:rPr>
        <w:t xml:space="preserve">（须载明合同租赁的面积，并附出租方盖章的平面图）</w:t>
      </w:r>
      <w:r>
        <w:rPr>
          <w:rFonts w:ascii="宋体" w:hAnsi="宋体"/>
          <w:sz w:val="24"/>
          <w:szCs w:val="24"/>
        </w:rPr>
        <w:t xml:space="preserve">，且以上租赁合同材料必须经住建局或街道、镇等相关部门登记备案</w:t>
      </w:r>
      <w:r>
        <w:rPr>
          <w:rFonts w:hint="eastAsia" w:ascii="宋体" w:hAnsi="宋体"/>
          <w:sz w:val="24"/>
          <w:szCs w:val="24"/>
        </w:rPr>
        <w:t xml:space="preserve">（详见附件十一）</w:t>
      </w:r>
      <w:r>
        <w:rPr>
          <w:rFonts w:ascii="宋体" w:hAnsi="宋体"/>
          <w:sz w:val="24"/>
          <w:szCs w:val="24"/>
        </w:rPr>
        <w:t xml:space="preserve">，确保租赁期限在框架协议的</w:t>
      </w:r>
      <w:r>
        <w:rPr>
          <w:rFonts w:ascii="宋体" w:hAnsi="宋体"/>
          <w:sz w:val="24"/>
          <w:szCs w:val="24"/>
        </w:rPr>
        <w:t xml:space="preserve">期限内。</w:t>
      </w:r>
      <w:r>
        <w:rPr>
          <w:rFonts w:ascii="宋体" w:hAnsi="宋体"/>
          <w:sz w:val="24"/>
          <w:szCs w:val="24"/>
        </w:rPr>
      </w:r>
      <w:r/>
    </w:p>
    <w:p>
      <w:pPr>
        <w:pStyle w:val="890"/>
        <w:ind w:firstLine="452"/>
        <w:keepLines w:val="0"/>
        <w:keepNext w:val="0"/>
        <w:spacing w:before="0" w:after="0" w:line="500" w:lineRule="exact"/>
        <w:rPr>
          <w:rFonts w:hint="eastAsia"/>
          <w:sz w:val="30"/>
          <w:szCs w:val="30"/>
          <w:highlight w:val="yellow"/>
          <w:lang w:eastAsia="zh-CN"/>
        </w:rPr>
      </w:pPr>
      <w:r>
        <w:rPr>
          <w:rFonts w:hint="eastAsia"/>
          <w:sz w:val="30"/>
          <w:szCs w:val="30"/>
          <w:lang w:eastAsia="zh-CN"/>
        </w:rPr>
        <w:t xml:space="preserve">四、框架协议的期限</w:t>
      </w:r>
      <w:r>
        <w:rPr>
          <w:rFonts w:hint="eastAsia"/>
          <w:sz w:val="30"/>
          <w:szCs w:val="30"/>
          <w:highlight w:val="yellow"/>
          <w:lang w:eastAsia="zh-CN"/>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本项目框架协议的期限暂定为2年</w:t>
      </w:r>
      <w:r>
        <w:rPr>
          <w:rFonts w:hint="eastAsia" w:ascii="宋体" w:hAnsi="宋体"/>
          <w:sz w:val="24"/>
          <w:szCs w:val="24"/>
        </w:rPr>
        <w:t xml:space="preserve">。</w:t>
      </w:r>
      <w:r>
        <w:rPr>
          <w:rFonts w:hint="eastAsia" w:ascii="宋体" w:hAnsi="宋体"/>
          <w:sz w:val="24"/>
          <w:szCs w:val="24"/>
        </w:rPr>
      </w:r>
      <w:r/>
    </w:p>
    <w:p>
      <w:pPr>
        <w:pStyle w:val="890"/>
        <w:ind w:firstLine="452"/>
        <w:keepLines w:val="0"/>
        <w:keepNext w:val="0"/>
        <w:spacing w:before="0" w:after="0" w:line="500" w:lineRule="exact"/>
        <w:rPr>
          <w:rFonts w:hint="eastAsia"/>
          <w:sz w:val="30"/>
          <w:szCs w:val="30"/>
          <w:lang w:eastAsia="zh-CN"/>
        </w:rPr>
      </w:pPr>
      <w:r>
        <w:rPr>
          <w:rFonts w:hint="eastAsia"/>
          <w:sz w:val="30"/>
          <w:szCs w:val="30"/>
          <w:lang w:eastAsia="zh-CN"/>
        </w:rPr>
        <w:t xml:space="preserve">五、获取征集文件的时间、地点和方式</w:t>
      </w:r>
      <w:r/>
    </w:p>
    <w:p>
      <w:pPr>
        <w:pStyle w:val="887"/>
        <w:ind w:firstLine="480"/>
        <w:spacing w:line="500" w:lineRule="exact"/>
        <w:rPr>
          <w:rFonts w:hint="eastAsia" w:ascii="宋体" w:hAnsi="宋体"/>
          <w:sz w:val="24"/>
          <w:szCs w:val="24"/>
        </w:rPr>
      </w:pPr>
      <w:r>
        <w:rPr>
          <w:rFonts w:hint="eastAsia" w:ascii="宋体" w:hAnsi="宋体" w:cs="宋体"/>
          <w:sz w:val="24"/>
          <w:szCs w:val="24"/>
        </w:rPr>
        <w:t xml:space="preserve">时间：</w:t>
      </w:r>
      <w:r>
        <w:rPr>
          <w:rFonts w:hint="eastAsia" w:ascii="宋体" w:hAnsi="宋体"/>
          <w:sz w:val="24"/>
          <w:szCs w:val="24"/>
        </w:rPr>
        <w:t xml:space="preserve">本征集文件有效获取期限以本项目征集公告中规定的获取征集文件时间为准。</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地点</w:t>
      </w:r>
      <w:r>
        <w:rPr>
          <w:rFonts w:hint="eastAsia" w:ascii="宋体" w:hAnsi="宋体"/>
          <w:sz w:val="24"/>
          <w:szCs w:val="24"/>
        </w:rPr>
        <w:t xml:space="preserve">：“江苏省政府采购（苏采云）平台”。</w:t>
      </w:r>
      <w:r/>
    </w:p>
    <w:p>
      <w:pPr>
        <w:pStyle w:val="887"/>
        <w:ind w:firstLine="480"/>
        <w:spacing w:line="500" w:lineRule="exact"/>
        <w:rPr>
          <w:rFonts w:hint="eastAsia" w:ascii="宋体" w:hAnsi="宋体"/>
          <w:sz w:val="24"/>
          <w:szCs w:val="24"/>
        </w:rPr>
      </w:pPr>
      <w:r>
        <w:rPr>
          <w:rFonts w:hint="eastAsia" w:ascii="宋体" w:hAnsi="宋体"/>
          <w:sz w:val="24"/>
          <w:szCs w:val="24"/>
        </w:rPr>
        <w:t xml:space="preserve">方式：供应商应在“江苏政府采购网”自行浏览征集文件，如有参加意向须在本征集文件有效获取期内通过登录</w:t>
      </w:r>
      <w:r>
        <w:rPr>
          <w:rFonts w:ascii="宋体" w:hAnsi="宋体"/>
          <w:color w:val="000000"/>
          <w:sz w:val="24"/>
          <w:szCs w:val="24"/>
        </w:rPr>
        <w:t xml:space="preserve">“江苏省政府采购（苏采云）平台”（http://jszfcg.jsczt.cn/）</w:t>
      </w:r>
      <w:r>
        <w:rPr>
          <w:rFonts w:hint="eastAsia" w:ascii="宋体" w:hAnsi="宋体"/>
          <w:sz w:val="24"/>
          <w:szCs w:val="24"/>
        </w:rPr>
        <w:t xml:space="preserve">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p>
    <w:p>
      <w:pPr>
        <w:pStyle w:val="890"/>
        <w:ind w:firstLine="452"/>
        <w:keepLines w:val="0"/>
        <w:keepNext w:val="0"/>
        <w:spacing w:before="0" w:after="0" w:line="500" w:lineRule="exact"/>
        <w:rPr>
          <w:rFonts w:hint="eastAsia"/>
          <w:sz w:val="30"/>
          <w:szCs w:val="30"/>
          <w:lang w:eastAsia="zh-CN"/>
        </w:rPr>
      </w:pPr>
      <w:r>
        <w:rPr>
          <w:sz w:val="30"/>
          <w:szCs w:val="30"/>
          <w:lang w:eastAsia="zh-CN"/>
        </w:rPr>
        <w:t xml:space="preserve">六、响应文件的提交方式、提交截止时间和地点，开启方式、时间和地点</w:t>
      </w:r>
      <w:r>
        <w:rPr>
          <w:rFonts w:hint="eastAsia"/>
          <w:sz w:val="30"/>
          <w:szCs w:val="30"/>
          <w:lang w:eastAsia="zh-CN"/>
        </w:rPr>
      </w:r>
      <w:r/>
    </w:p>
    <w:p>
      <w:pPr>
        <w:ind w:firstLine="480"/>
        <w:spacing w:line="500" w:lineRule="exact"/>
        <w:rPr>
          <w:rFonts w:hint="eastAsia" w:ascii="宋体" w:hAnsi="宋体"/>
          <w:sz w:val="24"/>
          <w:szCs w:val="24"/>
        </w:rPr>
      </w:pPr>
      <w:r>
        <w:rPr>
          <w:rFonts w:hint="eastAsia" w:ascii="宋体" w:hAnsi="宋体"/>
          <w:sz w:val="24"/>
          <w:szCs w:val="24"/>
        </w:rPr>
        <w:t xml:space="preserve">响应文件的提交截止时间及开启时间</w:t>
      </w:r>
      <w:r>
        <w:rPr>
          <w:rFonts w:hint="eastAsia" w:ascii="宋体" w:hAnsi="宋体"/>
          <w:sz w:val="24"/>
          <w:szCs w:val="24"/>
        </w:rPr>
        <w:t xml:space="preserve">：</w:t>
      </w:r>
      <w:r>
        <w:rPr>
          <w:rFonts w:hint="eastAsia" w:ascii="宋体" w:hAnsi="宋体"/>
          <w:sz w:val="24"/>
          <w:szCs w:val="24"/>
        </w:rPr>
        <w:t xml:space="preserve">202</w:t>
      </w:r>
      <w:r>
        <w:rPr>
          <w:rFonts w:hint="eastAsia" w:ascii="宋体" w:hAnsi="宋体"/>
          <w:sz w:val="24"/>
          <w:szCs w:val="24"/>
        </w:rPr>
        <w:t xml:space="preserve">6年07月01日09点30</w:t>
      </w:r>
      <w:r>
        <w:rPr>
          <w:rFonts w:hint="eastAsia" w:ascii="宋体" w:hAnsi="宋体"/>
          <w:sz w:val="24"/>
          <w:szCs w:val="24"/>
        </w:rPr>
        <w:t xml:space="preserve">分</w:t>
      </w:r>
      <w:r>
        <w:rPr>
          <w:rFonts w:hint="eastAsia" w:ascii="宋体" w:hAnsi="宋体"/>
          <w:sz w:val="24"/>
          <w:szCs w:val="24"/>
        </w:rPr>
        <w:t xml:space="preserve">（北京</w:t>
      </w:r>
      <w:r>
        <w:rPr>
          <w:rFonts w:hint="eastAsia" w:ascii="宋体" w:hAnsi="宋体"/>
          <w:bCs/>
          <w:sz w:val="24"/>
          <w:szCs w:val="24"/>
        </w:rPr>
        <w:t xml:space="preserve">时间），提交时间截止后同时开启。截止时间后上传的任何响应文件恕不接受。</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响应文件的提交方式和地点：供应商通过“江苏省政府采购（苏采云）平台”提交数据电文形式（电子形式）的响应文件。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响应文件的开启方式和地点：供应商通过“江苏省政府采购（苏采云）平台”进入 “开标大厅”开启（解密）响应文件。</w:t>
      </w:r>
      <w:r/>
    </w:p>
    <w:p>
      <w:pPr>
        <w:pStyle w:val="890"/>
        <w:ind w:firstLine="452"/>
        <w:keepLines w:val="0"/>
        <w:keepNext w:val="0"/>
        <w:spacing w:before="0" w:after="0" w:line="500" w:lineRule="exact"/>
        <w:rPr>
          <w:sz w:val="30"/>
          <w:szCs w:val="30"/>
        </w:rPr>
      </w:pPr>
      <w:r/>
      <w:bookmarkEnd w:id="19"/>
      <w:r/>
      <w:bookmarkEnd w:id="20"/>
      <w:r/>
      <w:bookmarkEnd w:id="21"/>
      <w:r/>
      <w:bookmarkEnd w:id="22"/>
      <w:r/>
      <w:bookmarkEnd w:id="23"/>
      <w:r/>
      <w:bookmarkStart w:id="24" w:name="_Toc28359084"/>
      <w:r/>
      <w:bookmarkStart w:id="25" w:name="_Toc35393794"/>
      <w:r/>
      <w:bookmarkStart w:id="26" w:name="_Toc28359007"/>
      <w:r/>
      <w:bookmarkStart w:id="27" w:name="_Toc38985267"/>
      <w:r/>
      <w:bookmarkStart w:id="28" w:name="_Toc35393625"/>
      <w:r>
        <w:rPr>
          <w:rFonts w:hint="eastAsia"/>
          <w:sz w:val="30"/>
          <w:szCs w:val="30"/>
          <w:lang w:eastAsia="zh-CN"/>
        </w:rPr>
        <w:t xml:space="preserve">七</w:t>
      </w:r>
      <w:r>
        <w:rPr>
          <w:rFonts w:hint="eastAsia"/>
          <w:sz w:val="30"/>
          <w:szCs w:val="30"/>
        </w:rPr>
        <w:t xml:space="preserve">、公告期限</w:t>
      </w:r>
      <w:bookmarkEnd w:id="24"/>
      <w:r/>
      <w:bookmarkEnd w:id="25"/>
      <w:r/>
      <w:bookmarkEnd w:id="26"/>
      <w:r/>
      <w:bookmarkEnd w:id="27"/>
      <w:r/>
      <w:bookmarkEnd w:id="28"/>
      <w:r>
        <w:rPr>
          <w:sz w:val="30"/>
          <w:szCs w:val="30"/>
        </w:rPr>
      </w:r>
      <w:r/>
    </w:p>
    <w:p>
      <w:pPr>
        <w:pStyle w:val="887"/>
        <w:ind w:firstLine="480"/>
        <w:spacing w:line="500" w:lineRule="exact"/>
        <w:rPr>
          <w:rFonts w:ascii="宋体" w:hAnsi="宋体" w:cs="宋体"/>
          <w:sz w:val="24"/>
          <w:szCs w:val="24"/>
        </w:rPr>
      </w:pPr>
      <w:r/>
      <w:bookmarkStart w:id="29" w:name="_Toc38985268"/>
      <w:r/>
      <w:bookmarkStart w:id="30" w:name="_Toc35393626"/>
      <w:r/>
      <w:bookmarkStart w:id="31" w:name="_Toc35393795"/>
      <w:r>
        <w:rPr>
          <w:rFonts w:hint="eastAsia" w:ascii="宋体" w:hAnsi="宋体" w:cs="宋体"/>
          <w:sz w:val="24"/>
          <w:szCs w:val="24"/>
        </w:rPr>
        <w:t xml:space="preserve">征集公告及征集文件公告期限为自本公告发布之日起5个工作日。</w:t>
      </w:r>
      <w:r>
        <w:rPr>
          <w:rFonts w:ascii="宋体" w:hAnsi="宋体" w:cs="宋体"/>
          <w:sz w:val="24"/>
          <w:szCs w:val="24"/>
        </w:rPr>
      </w:r>
      <w:r/>
    </w:p>
    <w:p>
      <w:pPr>
        <w:pStyle w:val="890"/>
        <w:ind w:firstLine="452"/>
        <w:keepLines w:val="0"/>
        <w:keepNext w:val="0"/>
        <w:spacing w:before="0" w:after="0" w:line="500" w:lineRule="exact"/>
        <w:rPr>
          <w:sz w:val="30"/>
          <w:szCs w:val="30"/>
        </w:rPr>
      </w:pPr>
      <w:r/>
      <w:bookmarkEnd w:id="29"/>
      <w:r/>
      <w:bookmarkEnd w:id="30"/>
      <w:r/>
      <w:bookmarkEnd w:id="31"/>
      <w:r>
        <w:rPr>
          <w:rFonts w:hint="eastAsia"/>
          <w:sz w:val="30"/>
          <w:szCs w:val="30"/>
          <w:lang w:eastAsia="zh-CN"/>
        </w:rPr>
        <w:t xml:space="preserve">八、</w:t>
      </w:r>
      <w:r>
        <w:rPr>
          <w:rFonts w:hint="eastAsia"/>
          <w:sz w:val="30"/>
          <w:szCs w:val="30"/>
        </w:rPr>
        <w:t xml:space="preserve">省级以上财政部门规定的其他事项</w:t>
      </w:r>
      <w:r>
        <w:rPr>
          <w:sz w:val="30"/>
          <w:szCs w:val="30"/>
        </w:rPr>
      </w:r>
      <w:r/>
    </w:p>
    <w:p>
      <w:pPr>
        <w:pStyle w:val="8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52"/>
        <w:keepLines w:val="0"/>
        <w:keepNext w:val="0"/>
        <w:spacing w:before="0" w:after="0" w:line="500" w:lineRule="exact"/>
        <w:rPr>
          <w:sz w:val="30"/>
          <w:szCs w:val="30"/>
        </w:rPr>
      </w:pPr>
      <w:r>
        <w:rPr>
          <w:rFonts w:hint="eastAsia"/>
          <w:sz w:val="30"/>
          <w:szCs w:val="30"/>
          <w:lang w:eastAsia="zh-CN"/>
        </w:rPr>
        <w:t xml:space="preserve">九</w:t>
      </w:r>
      <w:r>
        <w:rPr>
          <w:rFonts w:hint="eastAsia"/>
          <w:sz w:val="30"/>
          <w:szCs w:val="30"/>
        </w:rPr>
        <w:t xml:space="preserve">、其他</w:t>
      </w:r>
      <w:r>
        <w:rPr>
          <w:sz w:val="30"/>
          <w:szCs w:val="30"/>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号12号楼一楼</w:t>
      </w:r>
      <w:r>
        <w:rPr>
          <w:rFonts w:ascii="宋体" w:hAnsi="宋体"/>
          <w:color w:val="000000"/>
          <w:sz w:val="24"/>
          <w:szCs w:val="24"/>
        </w:rPr>
        <w:t xml:space="preserve">），办理指南链接：http://jsxcmm.com/help/help.html。</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（二）完成项目参与，获取征集文件</w:t>
      </w:r>
      <w:r>
        <w:rPr>
          <w:rFonts w:ascii="宋体" w:hAnsi="宋体" w:cs="宋体"/>
          <w:sz w:val="24"/>
          <w:szCs w:val="24"/>
        </w:rPr>
      </w:r>
      <w:r/>
    </w:p>
    <w:p>
      <w:pPr>
        <w:pStyle w:val="887"/>
        <w:ind w:firstLine="480"/>
        <w:spacing w:line="500" w:lineRule="exact"/>
        <w:shd w:val="clear" w:color="auto" w:fill="ffffff"/>
        <w:widowControl/>
        <w:rPr>
          <w:rFonts w:hint="eastAsia"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征集</w:t>
      </w:r>
      <w:r>
        <w:rPr>
          <w:rFonts w:ascii="宋体" w:hAnsi="宋体"/>
          <w:sz w:val="24"/>
          <w:szCs w:val="24"/>
        </w:rPr>
        <w:t xml:space="preserve">公告附件中查看征集文件，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sz w:val="24"/>
          <w:szCs w:val="24"/>
        </w:rPr>
        <w:t xml:space="preserve">征集</w:t>
      </w:r>
      <w:r>
        <w:rPr>
          <w:rFonts w:hint="eastAsia" w:ascii="宋体" w:hAnsi="宋体"/>
          <w:bCs/>
          <w:sz w:val="24"/>
          <w:szCs w:val="24"/>
        </w:rPr>
        <w:t xml:space="preserve">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w:t>
      </w:r>
      <w:r>
        <w:rPr>
          <w:rFonts w:hint="eastAsia" w:ascii="宋体" w:hAnsi="宋体"/>
          <w:sz w:val="24"/>
          <w:szCs w:val="24"/>
        </w:rPr>
        <w:t xml:space="preserve">（“项目参与”——“框架项目参与”——“封闭框架参与”找到需要获取征集文件的项目，点击“我要参与”——“参与投标”——“下载文件”）</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征集</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响应</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响应</w:t>
      </w:r>
      <w:r>
        <w:rPr>
          <w:rFonts w:ascii="宋体" w:hAnsi="宋体"/>
          <w:color w:val="000000"/>
          <w:sz w:val="24"/>
          <w:szCs w:val="24"/>
        </w:rPr>
        <w:t xml:space="preserve">文件，对</w:t>
      </w:r>
      <w:r>
        <w:rPr>
          <w:rFonts w:hint="eastAsia" w:ascii="宋体" w:hAnsi="宋体"/>
          <w:color w:val="000000"/>
          <w:sz w:val="24"/>
          <w:szCs w:val="24"/>
        </w:rPr>
        <w:t xml:space="preserve">征集</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响应</w:t>
      </w:r>
      <w:r>
        <w:rPr>
          <w:rFonts w:ascii="宋体" w:hAnsi="宋体"/>
          <w:color w:val="000000"/>
          <w:sz w:val="24"/>
          <w:szCs w:val="24"/>
        </w:rPr>
        <w:t xml:space="preserve">文件无效。</w:t>
      </w:r>
      <w:r>
        <w:rPr>
          <w:rFonts w:hint="eastAsia" w:ascii="宋体" w:hAnsi="宋体"/>
          <w:color w:val="000000"/>
          <w:sz w:val="24"/>
          <w:szCs w:val="24"/>
        </w:rPr>
      </w:r>
      <w:r/>
    </w:p>
    <w:p>
      <w:pPr>
        <w:pStyle w:val="8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注，因</w:t>
      </w:r>
      <w:r>
        <w:rPr>
          <w:rFonts w:hint="eastAsia" w:ascii="宋体" w:hAnsi="宋体"/>
          <w:bCs/>
          <w:sz w:val="24"/>
          <w:szCs w:val="24"/>
        </w:rPr>
        <w:t xml:space="preserve">“苏采云”系统原因，系统中如有针对本项目所称投标文件即指响应文件。</w:t>
      </w:r>
      <w:r>
        <w:rPr>
          <w:rFonts w:ascii="宋体" w:hAnsi="宋体"/>
          <w:color w:val="000000"/>
          <w:sz w:val="24"/>
          <w:szCs w:val="24"/>
        </w:rPr>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（三）有关本次采购的事项若存在变动或修改，敬请及时关注“江苏政府采购网”发布的更正公告。</w:t>
      </w:r>
      <w:r/>
    </w:p>
    <w:p>
      <w:pPr>
        <w:pStyle w:val="8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（四）本次采购不收取征集活动保证金。</w:t>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32" w:name="_Toc120614211"/>
      <w:r>
        <w:rPr>
          <w:rFonts w:hint="eastAsia" w:ascii="黑体" w:hAnsi="黑体" w:eastAsia="黑体"/>
          <w:sz w:val="36"/>
          <w:szCs w:val="36"/>
        </w:rPr>
        <w:t xml:space="preserve">第二章  </w:t>
      </w:r>
      <w:bookmarkEnd w:id="1"/>
      <w:r/>
      <w:bookmarkEnd w:id="2"/>
      <w:r/>
      <w:bookmarkEnd w:id="3"/>
      <w:r/>
      <w:bookmarkEnd w:id="4"/>
      <w:r/>
      <w:bookmarkEnd w:id="5"/>
      <w:r/>
      <w:bookmarkEnd w:id="32"/>
      <w:r/>
      <w:bookmarkStart w:id="33" w:name="_Toc16938518"/>
      <w:r/>
      <w:bookmarkStart w:id="34" w:name="_Toc20823274"/>
      <w:r/>
      <w:bookmarkStart w:id="35" w:name="_Toc513029202"/>
      <w:r/>
      <w:bookmarkStart w:id="36" w:name="_Toc120614213"/>
      <w:r>
        <w:rPr>
          <w:rFonts w:hint="eastAsia" w:ascii="黑体" w:hAnsi="黑体" w:eastAsia="黑体"/>
          <w:sz w:val="36"/>
          <w:szCs w:val="36"/>
        </w:rPr>
        <w:t xml:space="preserve">供应商须知</w:t>
      </w:r>
      <w:bookmarkEnd w:id="33"/>
      <w:r/>
      <w:bookmarkEnd w:id="34"/>
      <w:r/>
      <w:bookmarkEnd w:id="35"/>
      <w:r/>
      <w:bookmarkEnd w:id="36"/>
      <w:r>
        <w:rPr>
          <w:rFonts w:hint="eastAsia" w:ascii="黑体" w:hAnsi="黑体" w:eastAsia="黑体"/>
          <w:sz w:val="36"/>
          <w:szCs w:val="36"/>
        </w:rPr>
      </w:r>
      <w:r/>
    </w:p>
    <w:p>
      <w:pPr>
        <w:pStyle w:val="890"/>
        <w:ind w:firstLine="452"/>
        <w:keepLines w:val="0"/>
        <w:keepNext w:val="0"/>
        <w:spacing w:before="0" w:after="0" w:line="500" w:lineRule="exact"/>
        <w:rPr>
          <w:rFonts w:hint="eastAsia"/>
          <w:sz w:val="30"/>
          <w:szCs w:val="30"/>
        </w:rPr>
      </w:pPr>
      <w:r/>
      <w:bookmarkStart w:id="37" w:name="_Toc513029203"/>
      <w:r/>
      <w:bookmarkStart w:id="38" w:name="_Toc120614214"/>
      <w:r/>
      <w:bookmarkStart w:id="39" w:name="_Toc16938519"/>
      <w:r/>
      <w:bookmarkStart w:id="40" w:name="_Toc20823275"/>
      <w:r>
        <w:rPr>
          <w:rFonts w:hint="eastAsia"/>
          <w:sz w:val="30"/>
          <w:szCs w:val="30"/>
        </w:rPr>
        <w:t xml:space="preserve">一、总则</w:t>
      </w:r>
      <w:bookmarkEnd w:id="37"/>
      <w:r/>
      <w:bookmarkEnd w:id="38"/>
      <w:r/>
      <w:bookmarkEnd w:id="39"/>
      <w:r/>
      <w:bookmarkEnd w:id="40"/>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41" w:name="_Hlt16619475"/>
      <w:r/>
      <w:bookmarkEnd w:id="41"/>
      <w:r/>
      <w:bookmarkStart w:id="42" w:name="_Toc16938520"/>
      <w:r/>
      <w:bookmarkStart w:id="43" w:name="_Toc513029204"/>
      <w:r/>
      <w:bookmarkStart w:id="44" w:name="_Toc20823276"/>
      <w:r>
        <w:rPr>
          <w:rFonts w:hint="eastAsia" w:ascii="宋体" w:hAnsi="宋体" w:eastAsia="宋体"/>
          <w:bCs w:val="0"/>
        </w:rPr>
        <w:t xml:space="preserve">1.</w:t>
      </w:r>
      <w:r>
        <w:rPr>
          <w:rFonts w:hint="eastAsia" w:ascii="宋体" w:hAnsi="宋体" w:eastAsia="宋体"/>
          <w:bCs w:val="0"/>
          <w:lang w:eastAsia="zh-CN"/>
        </w:rPr>
        <w:t xml:space="preserve">采购</w:t>
      </w:r>
      <w:r>
        <w:rPr>
          <w:rFonts w:hint="eastAsia" w:ascii="宋体" w:hAnsi="宋体" w:eastAsia="宋体"/>
          <w:bCs w:val="0"/>
        </w:rPr>
        <w:t xml:space="preserve">方式</w:t>
      </w:r>
      <w:bookmarkEnd w:id="42"/>
      <w:r/>
      <w:bookmarkEnd w:id="43"/>
      <w:r/>
      <w:bookmarkEnd w:id="4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1.1本次政府采购活动采取封闭式框架协议采购方式，本征集文件仅适用于征集公告中所述项目。</w:t>
      </w:r>
      <w:r/>
    </w:p>
    <w:p>
      <w:pPr>
        <w:pStyle w:val="891"/>
        <w:ind w:firstLine="422"/>
        <w:keepLines w:val="0"/>
        <w:keepNext w:val="0"/>
        <w:spacing w:before="0" w:after="0" w:line="500" w:lineRule="exact"/>
        <w:rPr>
          <w:rFonts w:hint="eastAsia" w:ascii="宋体" w:hAnsi="宋体" w:eastAsia="宋体"/>
          <w:bCs w:val="0"/>
        </w:rPr>
      </w:pPr>
      <w:r/>
      <w:bookmarkStart w:id="45" w:name="_Toc513029205"/>
      <w:r/>
      <w:bookmarkStart w:id="46" w:name="_Toc16938521"/>
      <w:r/>
      <w:bookmarkStart w:id="47" w:name="_Toc20823277"/>
      <w:r>
        <w:rPr>
          <w:rFonts w:hint="eastAsia" w:ascii="宋体" w:hAnsi="宋体" w:eastAsia="宋体"/>
          <w:bCs w:val="0"/>
        </w:rPr>
        <w:t xml:space="preserve">2.</w:t>
      </w:r>
      <w:bookmarkEnd w:id="45"/>
      <w:r/>
      <w:bookmarkEnd w:id="46"/>
      <w:r/>
      <w:bookmarkEnd w:id="47"/>
      <w:r>
        <w:rPr>
          <w:rFonts w:hint="eastAsia" w:ascii="宋体" w:hAnsi="宋体" w:eastAsia="宋体"/>
          <w:bCs w:val="0"/>
          <w:lang w:eastAsia="zh-CN"/>
        </w:rPr>
        <w:t xml:space="preserve">征集人</w:t>
      </w:r>
      <w:r>
        <w:rPr>
          <w:rFonts w:hint="eastAsia" w:ascii="宋体" w:hAnsi="宋体" w:eastAsia="宋体"/>
          <w:bCs w:val="0"/>
        </w:rPr>
        <w:t xml:space="preserve">、</w:t>
      </w:r>
      <w:r>
        <w:rPr>
          <w:rFonts w:hint="eastAsia" w:ascii="宋体" w:hAnsi="宋体" w:eastAsia="宋体"/>
          <w:bCs w:val="0"/>
          <w:lang w:eastAsia="zh-CN"/>
        </w:rPr>
        <w:t xml:space="preserve">供应商</w:t>
      </w:r>
      <w:r>
        <w:rPr>
          <w:rFonts w:hint="eastAsia" w:ascii="宋体" w:hAnsi="宋体" w:eastAsia="宋体"/>
          <w:bCs w:val="0"/>
        </w:rPr>
        <w:t xml:space="preserve">、联合体</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2.1征集人：负责征集程序和订立框架协议的集中采购机构或者主管预算单位。本项目征集人及其相关信息详见第一章《参加征集活动的邀请》。</w:t>
      </w:r>
      <w:r/>
    </w:p>
    <w:p>
      <w:pPr>
        <w:pStyle w:val="887"/>
        <w:ind w:firstLine="480"/>
        <w:spacing w:line="500" w:lineRule="exact"/>
        <w:rPr>
          <w:rFonts w:ascii="宋体" w:hAnsi="宋体"/>
          <w:sz w:val="24"/>
          <w:szCs w:val="24"/>
        </w:rPr>
      </w:pPr>
      <w:r>
        <w:rPr>
          <w:rFonts w:hint="eastAsia" w:ascii="宋体" w:hAnsi="宋体"/>
          <w:sz w:val="24"/>
          <w:szCs w:val="24"/>
        </w:rPr>
        <w:t xml:space="preserve">2.2供应商：是指响应及参加征集活动的法人、其他组织或者自然人。合格的供应商应满足征集公告中供应商的资格要求以及本文件实质性要求和条件的规定。</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p>
    <w:p>
      <w:pPr>
        <w:pStyle w:val="891"/>
        <w:ind w:firstLine="422"/>
        <w:keepLines w:val="0"/>
        <w:keepNext w:val="0"/>
        <w:spacing w:before="0" w:after="0" w:line="500" w:lineRule="exact"/>
        <w:rPr>
          <w:rFonts w:hint="eastAsia" w:ascii="宋体" w:hAnsi="宋体" w:eastAsia="宋体"/>
          <w:bCs w:val="0"/>
        </w:rPr>
      </w:pPr>
      <w:r/>
      <w:bookmarkStart w:id="48" w:name="_Toc513029206"/>
      <w:r/>
      <w:bookmarkStart w:id="49" w:name="_Toc16938522"/>
      <w:r/>
      <w:bookmarkStart w:id="50" w:name="_Toc20823278"/>
      <w:r>
        <w:rPr>
          <w:rFonts w:hint="eastAsia" w:ascii="宋体" w:hAnsi="宋体" w:eastAsia="宋体"/>
          <w:bCs w:val="0"/>
        </w:rPr>
        <w:t xml:space="preserve">3.适用法律</w:t>
      </w:r>
      <w:bookmarkEnd w:id="48"/>
      <w:r/>
      <w:bookmarkEnd w:id="49"/>
      <w:r/>
      <w:bookmarkEnd w:id="5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3.1本次征集活动及由此产生的</w:t>
      </w:r>
      <w:r>
        <w:rPr>
          <w:rFonts w:hint="eastAsia" w:ascii="宋体" w:hAnsi="宋体"/>
          <w:sz w:val="24"/>
          <w:szCs w:val="24"/>
        </w:rPr>
        <w:t xml:space="preserve">协议</w:t>
      </w:r>
      <w:r>
        <w:rPr>
          <w:rFonts w:hint="eastAsia" w:ascii="宋体" w:hAnsi="宋体"/>
          <w:sz w:val="24"/>
        </w:rPr>
        <w:t xml:space="preserve">受中华人民共和国法律的制约和保护。</w:t>
      </w:r>
      <w:r/>
    </w:p>
    <w:p>
      <w:pPr>
        <w:pStyle w:val="891"/>
        <w:ind w:firstLine="422"/>
        <w:keepLines w:val="0"/>
        <w:keepNext w:val="0"/>
        <w:spacing w:before="0" w:after="0" w:line="500" w:lineRule="exact"/>
        <w:rPr>
          <w:rFonts w:hint="eastAsia" w:ascii="宋体" w:hAnsi="宋体" w:eastAsia="宋体"/>
          <w:bCs w:val="0"/>
        </w:rPr>
      </w:pPr>
      <w:r/>
      <w:bookmarkStart w:id="51" w:name="_Toc462564067"/>
      <w:r/>
      <w:bookmarkStart w:id="52" w:name="_Toc20823279"/>
      <w:r/>
      <w:bookmarkStart w:id="53" w:name="_Toc513029207"/>
      <w:r/>
      <w:bookmarkStart w:id="54" w:name="_Toc16938523"/>
      <w:r>
        <w:rPr>
          <w:rFonts w:hint="eastAsia" w:ascii="宋体" w:hAnsi="宋体" w:eastAsia="宋体"/>
          <w:bCs w:val="0"/>
        </w:rPr>
        <w:t xml:space="preserve">4.</w:t>
      </w:r>
      <w:r>
        <w:rPr>
          <w:rFonts w:hint="eastAsia" w:ascii="宋体" w:hAnsi="宋体" w:eastAsia="宋体"/>
          <w:bCs w:val="0"/>
          <w:lang w:eastAsia="zh-CN"/>
        </w:rPr>
        <w:t xml:space="preserve">征集活动</w:t>
      </w:r>
      <w:r>
        <w:rPr>
          <w:rFonts w:hint="eastAsia" w:ascii="宋体" w:hAnsi="宋体" w:eastAsia="宋体"/>
          <w:bCs w:val="0"/>
        </w:rPr>
        <w:t xml:space="preserve">费用</w:t>
      </w:r>
      <w:bookmarkEnd w:id="51"/>
      <w:r/>
      <w:bookmarkEnd w:id="52"/>
      <w:r/>
      <w:bookmarkEnd w:id="53"/>
      <w:r/>
      <w:bookmarkEnd w:id="54"/>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供应商应自行承担所有与参加本次征集活动有关的费用，无论征集过程中的做法和结果如何，征集人或无锡市公共资源交易中心（以下简称交易中心）在任何情况下均无义务和责任承担这些费用。</w:t>
      </w:r>
      <w:r/>
    </w:p>
    <w:p>
      <w:pPr>
        <w:pStyle w:val="887"/>
        <w:ind w:firstLine="480"/>
        <w:spacing w:line="500" w:lineRule="exact"/>
        <w:rPr>
          <w:rFonts w:hint="eastAsia" w:ascii="宋体" w:hAnsi="宋体"/>
          <w:sz w:val="24"/>
        </w:rPr>
      </w:pPr>
      <w:r>
        <w:rPr>
          <w:rFonts w:hint="eastAsia" w:ascii="宋体" w:hAnsi="宋体"/>
          <w:sz w:val="24"/>
        </w:rPr>
        <w:t xml:space="preserve">4.2本次征集文件工本费、入围服务费、采购代理机构代理费用的收取标准和方式均免费。</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w:t>
      </w:r>
      <w:r>
        <w:rPr>
          <w:rFonts w:hint="eastAsia" w:ascii="宋体" w:hAnsi="宋体" w:eastAsia="宋体"/>
          <w:bCs w:val="0"/>
          <w:lang w:eastAsia="zh-CN"/>
        </w:rPr>
        <w:t xml:space="preserve">征集</w:t>
      </w:r>
      <w:r>
        <w:rPr>
          <w:rFonts w:hint="eastAsia" w:ascii="宋体" w:hAnsi="宋体" w:eastAsia="宋体"/>
          <w:bCs w:val="0"/>
        </w:rPr>
        <w:t xml:space="preserve">文件的约束力</w:t>
      </w:r>
      <w:r/>
    </w:p>
    <w:p>
      <w:pPr>
        <w:pStyle w:val="8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供应商一旦参加本项目征集活动，即被认为接受了本征集文件的规定和约束。</w:t>
      </w:r>
      <w:r/>
    </w:p>
    <w:p>
      <w:pPr>
        <w:pStyle w:val="890"/>
        <w:ind w:firstLine="452"/>
        <w:keepLines w:val="0"/>
        <w:keepNext w:val="0"/>
        <w:spacing w:before="0" w:after="0" w:line="500" w:lineRule="exact"/>
        <w:rPr>
          <w:rFonts w:hint="eastAsia"/>
          <w:sz w:val="30"/>
          <w:szCs w:val="30"/>
        </w:rPr>
      </w:pPr>
      <w:r/>
      <w:bookmarkStart w:id="55" w:name="_Toc513029209"/>
      <w:r/>
      <w:bookmarkStart w:id="56" w:name="_Toc16938525"/>
      <w:r/>
      <w:bookmarkStart w:id="57" w:name="_Toc20823281"/>
      <w:r/>
      <w:bookmarkStart w:id="58" w:name="_Toc120614215"/>
      <w:r>
        <w:rPr>
          <w:rFonts w:hint="eastAsia"/>
          <w:sz w:val="30"/>
          <w:szCs w:val="30"/>
        </w:rPr>
        <w:t xml:space="preserve">二、</w:t>
      </w:r>
      <w:r>
        <w:rPr>
          <w:rFonts w:hint="eastAsia"/>
          <w:sz w:val="30"/>
          <w:szCs w:val="30"/>
          <w:lang w:eastAsia="zh-CN"/>
        </w:rPr>
        <w:t xml:space="preserve">征集</w:t>
      </w:r>
      <w:r>
        <w:rPr>
          <w:rFonts w:hint="eastAsia"/>
          <w:sz w:val="30"/>
          <w:szCs w:val="30"/>
        </w:rPr>
        <w:t xml:space="preserve">文件</w:t>
      </w:r>
      <w:bookmarkEnd w:id="55"/>
      <w:r/>
      <w:bookmarkEnd w:id="56"/>
      <w:r/>
      <w:bookmarkEnd w:id="57"/>
      <w:r/>
      <w:bookmarkEnd w:id="58"/>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59" w:name="_Toc20823282"/>
      <w:r/>
      <w:bookmarkStart w:id="60" w:name="_Toc513029210"/>
      <w:r/>
      <w:bookmarkStart w:id="61" w:name="_Toc16938526"/>
      <w:r>
        <w:rPr>
          <w:rFonts w:hint="eastAsia" w:ascii="宋体" w:hAnsi="宋体" w:eastAsia="宋体"/>
          <w:bCs w:val="0"/>
        </w:rPr>
        <w:t xml:space="preserve">6.</w:t>
      </w:r>
      <w:r>
        <w:rPr>
          <w:rFonts w:hint="eastAsia" w:ascii="宋体" w:hAnsi="宋体" w:eastAsia="宋体"/>
          <w:bCs w:val="0"/>
          <w:lang w:eastAsia="zh-CN"/>
        </w:rPr>
        <w:t xml:space="preserve">征集</w:t>
      </w:r>
      <w:r>
        <w:rPr>
          <w:rFonts w:hint="eastAsia" w:ascii="宋体" w:hAnsi="宋体" w:eastAsia="宋体"/>
          <w:bCs w:val="0"/>
        </w:rPr>
        <w:t xml:space="preserve">文件构成</w:t>
      </w:r>
      <w:bookmarkEnd w:id="59"/>
      <w:r/>
      <w:bookmarkEnd w:id="60"/>
      <w:r/>
      <w:bookmarkEnd w:id="61"/>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征集文件由以下部分组成：</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（1）参加征集活动的邀请</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（2）供应商须知</w:t>
      </w:r>
      <w:r/>
    </w:p>
    <w:p>
      <w:pPr>
        <w:pStyle w:val="887"/>
        <w:ind w:firstLine="480"/>
        <w:spacing w:line="500" w:lineRule="exact"/>
        <w:rPr>
          <w:rFonts w:hint="eastAsia" w:ascii="宋体" w:hAnsi="宋体"/>
          <w:sz w:val="24"/>
          <w:szCs w:val="24"/>
        </w:rPr>
      </w:pPr>
      <w:r>
        <w:rPr>
          <w:rFonts w:hint="eastAsia" w:ascii="宋体" w:hAnsi="宋体"/>
          <w:sz w:val="24"/>
          <w:szCs w:val="24"/>
        </w:rPr>
        <w:t xml:space="preserve">（3）框架协议文本和采购合同文本</w:t>
      </w:r>
      <w:r/>
    </w:p>
    <w:p>
      <w:pPr>
        <w:pStyle w:val="88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（6）响应文件内容与格式</w:t>
      </w:r>
      <w:r/>
    </w:p>
    <w:p>
      <w:pPr>
        <w:pStyle w:val="887"/>
        <w:ind w:firstLine="480"/>
        <w:spacing w:line="500" w:lineRule="exact"/>
        <w:rPr>
          <w:rFonts w:hint="eastAsia" w:ascii="宋体" w:hAnsi="宋体"/>
          <w:sz w:val="24"/>
        </w:rPr>
      </w:pPr>
      <w:r>
        <w:rPr>
          <w:rFonts w:hint="eastAsia" w:ascii="宋体" w:hAnsi="宋体"/>
          <w:sz w:val="24"/>
        </w:rPr>
        <w:t xml:space="preserve">请仔细检查征集文件是否齐全，如有缺漏请立即与征集人联系解决。</w:t>
      </w:r>
      <w:r/>
    </w:p>
    <w:p>
      <w:pPr>
        <w:pStyle w:val="887"/>
        <w:ind w:firstLine="480"/>
        <w:spacing w:line="500" w:lineRule="exact"/>
        <w:rPr>
          <w:rFonts w:hint="eastAsia" w:ascii="宋体" w:hAnsi="宋体"/>
          <w:sz w:val="24"/>
        </w:rPr>
      </w:pPr>
      <w:r>
        <w:rPr>
          <w:rFonts w:hint="eastAsia" w:ascii="宋体" w:hAnsi="宋体"/>
          <w:sz w:val="24"/>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891"/>
        <w:ind w:firstLine="422"/>
        <w:keepLines w:val="0"/>
        <w:keepNext w:val="0"/>
        <w:spacing w:before="0" w:after="0" w:line="500" w:lineRule="exact"/>
        <w:rPr>
          <w:rFonts w:hint="eastAsia" w:ascii="宋体" w:hAnsi="宋体" w:eastAsia="宋体"/>
          <w:bCs w:val="0"/>
        </w:rPr>
      </w:pPr>
      <w:r/>
      <w:bookmarkStart w:id="62" w:name="_Toc20823283"/>
      <w:r/>
      <w:bookmarkStart w:id="63" w:name="_Toc513029211"/>
      <w:r/>
      <w:bookmarkStart w:id="64" w:name="_Toc16938527"/>
      <w:r/>
      <w:bookmarkStart w:id="65" w:name="_Toc462564070"/>
      <w:r>
        <w:rPr>
          <w:rFonts w:hint="eastAsia" w:ascii="宋体" w:hAnsi="宋体" w:eastAsia="宋体"/>
          <w:bCs w:val="0"/>
        </w:rPr>
        <w:t xml:space="preserve">7.</w:t>
      </w:r>
      <w:r>
        <w:rPr>
          <w:rFonts w:hint="eastAsia" w:ascii="宋体" w:hAnsi="宋体" w:eastAsia="宋体"/>
          <w:bCs w:val="0"/>
          <w:lang w:eastAsia="zh-CN"/>
        </w:rPr>
        <w:t xml:space="preserve">征集文件</w:t>
      </w:r>
      <w:r>
        <w:rPr>
          <w:rFonts w:hint="eastAsia" w:ascii="宋体" w:hAnsi="宋体" w:eastAsia="宋体"/>
          <w:bCs w:val="0"/>
        </w:rPr>
        <w:t xml:space="preserve">的澄清</w:t>
      </w:r>
      <w:bookmarkEnd w:id="62"/>
      <w:r/>
      <w:bookmarkEnd w:id="63"/>
      <w:r/>
      <w:bookmarkEnd w:id="64"/>
      <w:r/>
      <w:bookmarkEnd w:id="65"/>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bCs/>
          <w:sz w:val="24"/>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p>
    <w:p>
      <w:pPr>
        <w:pStyle w:val="891"/>
        <w:ind w:firstLine="422"/>
        <w:keepLines w:val="0"/>
        <w:keepNext w:val="0"/>
        <w:spacing w:before="0" w:after="0" w:line="500" w:lineRule="exact"/>
        <w:rPr>
          <w:rFonts w:hint="eastAsia" w:ascii="宋体" w:hAnsi="宋体" w:eastAsia="宋体"/>
          <w:bCs w:val="0"/>
        </w:rPr>
      </w:pPr>
      <w:r/>
      <w:bookmarkStart w:id="66" w:name="_Toc20823284"/>
      <w:r/>
      <w:bookmarkStart w:id="67" w:name="_Toc462564071"/>
      <w:r/>
      <w:bookmarkStart w:id="68" w:name="_Toc16938528"/>
      <w:r/>
      <w:bookmarkStart w:id="69" w:name="_Toc513029212"/>
      <w:r>
        <w:rPr>
          <w:rFonts w:hint="eastAsia" w:ascii="宋体" w:hAnsi="宋体" w:eastAsia="宋体"/>
          <w:bCs w:val="0"/>
        </w:rPr>
        <w:t xml:space="preserve">8.征集文件的修改</w:t>
      </w:r>
      <w:bookmarkEnd w:id="66"/>
      <w:r/>
      <w:bookmarkEnd w:id="67"/>
      <w:r/>
      <w:bookmarkEnd w:id="68"/>
      <w:r/>
      <w:bookmarkEnd w:id="69"/>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sz w:val="24"/>
          <w:szCs w:val="24"/>
        </w:rPr>
        <w:t xml:space="preserve">江苏政府采购网</w:t>
      </w:r>
      <w:r>
        <w:rPr>
          <w:rFonts w:hint="eastAsia" w:ascii="宋体" w:hAnsi="宋体"/>
          <w:sz w:val="24"/>
        </w:rPr>
        <w:t xml:space="preserve">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bCs/>
          <w:sz w:val="24"/>
          <w:szCs w:val="24"/>
        </w:rPr>
        <w:t xml:space="preserve">因供应商未尽注意义务，未及时更新上传响应文件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全面地关注更正公告导致其提交的响应材料不符合本项目相关要求，而造成的损失及风险（包括但不限于未入围）由供应商自行承担。</w:t>
      </w:r>
      <w:r>
        <w:rPr>
          <w:rFonts w:hint="eastAsia" w:ascii="宋体" w:hAnsi="宋体"/>
          <w:sz w:val="24"/>
        </w:rPr>
      </w:r>
      <w:r/>
    </w:p>
    <w:p>
      <w:pPr>
        <w:pStyle w:val="890"/>
        <w:ind w:firstLine="452"/>
        <w:keepLines w:val="0"/>
        <w:keepNext w:val="0"/>
        <w:spacing w:before="0" w:after="0" w:line="500" w:lineRule="exact"/>
        <w:rPr>
          <w:rFonts w:hint="eastAsia"/>
          <w:sz w:val="30"/>
          <w:szCs w:val="30"/>
        </w:rPr>
      </w:pPr>
      <w:r/>
      <w:bookmarkStart w:id="70" w:name="_Toc120614216"/>
      <w:r/>
      <w:bookmarkStart w:id="71" w:name="_Toc16938529"/>
      <w:r/>
      <w:bookmarkStart w:id="72" w:name="_Toc462564072"/>
      <w:r/>
      <w:bookmarkStart w:id="73" w:name="_Toc20823285"/>
      <w:r/>
      <w:bookmarkStart w:id="74" w:name="_Toc513029213"/>
      <w:r>
        <w:rPr>
          <w:rFonts w:hint="eastAsia"/>
          <w:sz w:val="30"/>
          <w:szCs w:val="30"/>
        </w:rPr>
        <w:t xml:space="preserve">三、</w:t>
      </w:r>
      <w:r>
        <w:rPr>
          <w:rFonts w:hint="eastAsia"/>
          <w:sz w:val="30"/>
          <w:szCs w:val="30"/>
          <w:lang w:eastAsia="zh-CN"/>
        </w:rPr>
        <w:t xml:space="preserve">响应</w:t>
      </w:r>
      <w:r>
        <w:rPr>
          <w:rFonts w:hint="eastAsia"/>
          <w:sz w:val="30"/>
          <w:szCs w:val="30"/>
        </w:rPr>
        <w:t xml:space="preserve">文件的编制</w:t>
      </w:r>
      <w:bookmarkEnd w:id="70"/>
      <w:r/>
      <w:bookmarkEnd w:id="71"/>
      <w:r/>
      <w:bookmarkEnd w:id="72"/>
      <w:r/>
      <w:bookmarkEnd w:id="73"/>
      <w:r/>
      <w:bookmarkEnd w:id="74"/>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75" w:name="_Toc513029214"/>
      <w:r/>
      <w:bookmarkStart w:id="76" w:name="_Toc462564073"/>
      <w:r/>
      <w:bookmarkStart w:id="77" w:name="_Toc20823286"/>
      <w:r/>
      <w:bookmarkStart w:id="78" w:name="_Toc16938530"/>
      <w:r>
        <w:rPr>
          <w:rFonts w:hint="eastAsia" w:ascii="宋体" w:hAnsi="宋体" w:eastAsia="宋体"/>
          <w:bCs w:val="0"/>
        </w:rPr>
        <w:t xml:space="preserve">9.</w:t>
      </w:r>
      <w:r>
        <w:rPr>
          <w:rFonts w:hint="eastAsia" w:ascii="宋体" w:hAnsi="宋体" w:eastAsia="宋体"/>
          <w:bCs w:val="0"/>
          <w:lang w:eastAsia="zh-CN"/>
        </w:rPr>
        <w:t xml:space="preserve">响应</w:t>
      </w:r>
      <w:r>
        <w:rPr>
          <w:rFonts w:hint="eastAsia" w:ascii="宋体" w:hAnsi="宋体" w:eastAsia="宋体"/>
          <w:bCs w:val="0"/>
        </w:rPr>
        <w:t xml:space="preserve">文件的语言及度量衡单位</w:t>
      </w:r>
      <w:bookmarkEnd w:id="75"/>
      <w:r/>
      <w:bookmarkEnd w:id="76"/>
      <w:r/>
      <w:bookmarkEnd w:id="77"/>
      <w:r/>
      <w:bookmarkEnd w:id="78"/>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供应商提交的响应文件以及供应商与征集人就有关征集活动的所有来往通知、函件和文件均应使用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除技术性能另有规定外，响应文件所使用的度量衡单位，均须采用国家法定计量单位。</w:t>
      </w:r>
      <w:r/>
    </w:p>
    <w:p>
      <w:pPr>
        <w:pStyle w:val="891"/>
        <w:ind w:firstLine="422"/>
        <w:keepLines w:val="0"/>
        <w:keepNext w:val="0"/>
        <w:spacing w:before="0" w:after="0" w:line="500" w:lineRule="exact"/>
        <w:rPr>
          <w:rFonts w:hint="eastAsia" w:ascii="宋体" w:hAnsi="宋体" w:eastAsia="宋体"/>
          <w:bCs w:val="0"/>
        </w:rPr>
      </w:pPr>
      <w:r/>
      <w:bookmarkStart w:id="79" w:name="_Toc16938531"/>
      <w:r/>
      <w:bookmarkStart w:id="80" w:name="_Toc20823287"/>
      <w:r/>
      <w:bookmarkStart w:id="81" w:name="_Toc462564074"/>
      <w:r/>
      <w:bookmarkStart w:id="82" w:name="_Toc513029215"/>
      <w:r>
        <w:rPr>
          <w:rFonts w:hint="eastAsia" w:ascii="宋体" w:hAnsi="宋体" w:eastAsia="宋体"/>
          <w:bCs w:val="0"/>
        </w:rPr>
        <w:t xml:space="preserve">10.响应文件构成</w:t>
      </w:r>
      <w:bookmarkEnd w:id="79"/>
      <w:r/>
      <w:bookmarkEnd w:id="80"/>
      <w:r/>
      <w:bookmarkEnd w:id="81"/>
      <w:r/>
      <w:bookmarkEnd w:id="82"/>
      <w:r>
        <w:rPr>
          <w:rFonts w:hint="eastAsia" w:ascii="宋体" w:hAnsi="宋体" w:eastAsia="宋体"/>
          <w:bCs w:val="0"/>
        </w:rPr>
      </w:r>
      <w:r/>
    </w:p>
    <w:p>
      <w:pPr>
        <w:pStyle w:val="887"/>
        <w:ind w:firstLine="480"/>
        <w:spacing w:line="500" w:lineRule="exact"/>
        <w:rPr>
          <w:rFonts w:ascii="宋体" w:hAnsi="宋体"/>
          <w:sz w:val="24"/>
        </w:rPr>
      </w:pPr>
      <w:r>
        <w:rPr>
          <w:rFonts w:hint="eastAsia" w:ascii="宋体" w:hAnsi="宋体"/>
          <w:sz w:val="24"/>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rPr>
          <w:rFonts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10.2供应商应当提交的资格材料、所须提供的相关证明文件和要求以及响应文件的部分格式要求，详见第六章《响应文件内容与格式》。</w:t>
      </w:r>
      <w:r/>
    </w:p>
    <w:p>
      <w:pPr>
        <w:pStyle w:val="887"/>
        <w:ind w:firstLine="480"/>
        <w:spacing w:line="500" w:lineRule="exact"/>
        <w:rPr>
          <w:rFonts w:hint="eastAsia" w:ascii="宋体" w:hAnsi="宋体"/>
          <w:sz w:val="24"/>
        </w:rPr>
      </w:pPr>
      <w:r>
        <w:rPr>
          <w:rFonts w:hint="eastAsia" w:ascii="宋体" w:hAnsi="宋体"/>
          <w:sz w:val="24"/>
        </w:rPr>
        <w:t xml:space="preserve">10.3如标书制作工具中格式和内容与征集文件不一致的，请以征集文件为准。</w:t>
      </w:r>
      <w:r/>
    </w:p>
    <w:p>
      <w:pPr>
        <w:pStyle w:val="891"/>
        <w:ind w:firstLine="422"/>
        <w:keepLines w:val="0"/>
        <w:keepNext w:val="0"/>
        <w:spacing w:before="0" w:after="0" w:line="500" w:lineRule="exact"/>
        <w:rPr>
          <w:rFonts w:hint="eastAsia" w:ascii="宋体" w:hAnsi="宋体" w:eastAsia="宋体"/>
          <w:bCs w:val="0"/>
        </w:rPr>
      </w:pPr>
      <w:r/>
      <w:bookmarkStart w:id="83" w:name="_Hlt26668975"/>
      <w:r/>
      <w:bookmarkEnd w:id="83"/>
      <w:r/>
      <w:bookmarkStart w:id="84" w:name="_Hlt26954838"/>
      <w:r/>
      <w:bookmarkEnd w:id="84"/>
      <w:r/>
      <w:bookmarkStart w:id="85" w:name="_Hlt26670360"/>
      <w:r/>
      <w:bookmarkEnd w:id="85"/>
      <w:r/>
      <w:bookmarkStart w:id="86" w:name="_Toc49090509"/>
      <w:r/>
      <w:bookmarkStart w:id="87" w:name="_Toc513029219"/>
      <w:r/>
      <w:bookmarkStart w:id="88" w:name="_Toc14577357"/>
      <w:r/>
      <w:bookmarkStart w:id="89" w:name="_Toc513029216"/>
      <w:r/>
      <w:bookmarkStart w:id="90" w:name="_Toc49090507"/>
      <w:r/>
      <w:bookmarkStart w:id="91" w:name="_Toc14577354"/>
      <w:r>
        <w:rPr>
          <w:rFonts w:hint="eastAsia" w:ascii="宋体" w:hAnsi="宋体" w:eastAsia="宋体"/>
          <w:bCs w:val="0"/>
        </w:rPr>
        <w:t xml:space="preserve">11.</w:t>
      </w:r>
      <w:bookmarkEnd w:id="86"/>
      <w:r/>
      <w:bookmarkEnd w:id="87"/>
      <w:r/>
      <w:bookmarkEnd w:id="88"/>
      <w:r>
        <w:rPr>
          <w:rFonts w:hint="eastAsia" w:ascii="宋体" w:hAnsi="宋体" w:eastAsia="宋体"/>
          <w:bCs w:val="0"/>
        </w:rPr>
        <w:t xml:space="preserve">证明响应标的符合征集文件规定的文件</w:t>
      </w:r>
      <w:r/>
    </w:p>
    <w:p>
      <w:pPr>
        <w:pStyle w:val="887"/>
        <w:ind w:firstLine="480"/>
        <w:spacing w:line="500" w:lineRule="exact"/>
        <w:rPr>
          <w:rFonts w:hint="eastAsia" w:ascii="宋体" w:hAnsi="宋体"/>
          <w:bCs/>
          <w:sz w:val="24"/>
        </w:rPr>
      </w:pPr>
      <w:r/>
      <w:bookmarkEnd w:id="89"/>
      <w:r/>
      <w:bookmarkEnd w:id="90"/>
      <w:r/>
      <w:bookmarkEnd w:id="91"/>
      <w:r/>
      <w:bookmarkStart w:id="92" w:name="_Toc14577355"/>
      <w:r/>
      <w:bookmarkStart w:id="93" w:name="_Toc49090508"/>
      <w:r>
        <w:rPr>
          <w:rFonts w:hint="eastAsia" w:ascii="宋体" w:hAnsi="宋体"/>
          <w:bCs/>
          <w:sz w:val="24"/>
        </w:rPr>
        <w:t xml:space="preserve">11.1供应商应按照法律法规、规章和规范性文件以及征集文件要求提交证明文件，证明其响应标的符合征集文件规定。</w:t>
      </w:r>
      <w:r/>
    </w:p>
    <w:p>
      <w:pPr>
        <w:pStyle w:val="887"/>
        <w:ind w:firstLine="480"/>
        <w:spacing w:line="500" w:lineRule="exact"/>
        <w:rPr>
          <w:rFonts w:hint="eastAsia" w:ascii="宋体" w:hAnsi="宋体"/>
          <w:sz w:val="24"/>
          <w:szCs w:val="24"/>
        </w:rPr>
      </w:pPr>
      <w:r>
        <w:rPr>
          <w:rFonts w:hint="eastAsia" w:ascii="宋体" w:hAnsi="宋体"/>
          <w:sz w:val="24"/>
          <w:szCs w:val="24"/>
        </w:rPr>
        <w:t xml:space="preserve">11.2征集文件对证明文件无明确形式要求的，证明文件可以以文字资料、图纸和数据等形式提交。</w:t>
      </w:r>
      <w:r/>
    </w:p>
    <w:p>
      <w:pPr>
        <w:pStyle w:val="891"/>
        <w:ind w:firstLine="422"/>
        <w:keepLines w:val="0"/>
        <w:keepNext w:val="0"/>
        <w:spacing w:before="0" w:after="0" w:line="500" w:lineRule="exact"/>
        <w:rPr>
          <w:rFonts w:hint="eastAsia" w:ascii="宋体" w:hAnsi="宋体" w:eastAsia="宋体"/>
          <w:bCs w:val="0"/>
        </w:rPr>
      </w:pPr>
      <w:r/>
      <w:bookmarkStart w:id="94" w:name="_Toc14577359"/>
      <w:r/>
      <w:bookmarkStart w:id="95" w:name="_Toc49090510"/>
      <w:r>
        <w:rPr>
          <w:rFonts w:hint="eastAsia" w:ascii="宋体" w:hAnsi="宋体" w:eastAsia="宋体"/>
          <w:bCs w:val="0"/>
        </w:rPr>
        <w:t xml:space="preserve">12.</w:t>
      </w:r>
      <w:r>
        <w:rPr>
          <w:rFonts w:hint="eastAsia" w:ascii="宋体" w:hAnsi="宋体" w:eastAsia="宋体"/>
          <w:bCs w:val="0"/>
          <w:lang w:eastAsia="zh-CN"/>
        </w:rPr>
        <w:t xml:space="preserve">响应</w:t>
      </w:r>
      <w:r>
        <w:rPr>
          <w:rFonts w:hint="eastAsia" w:ascii="宋体" w:hAnsi="宋体" w:eastAsia="宋体"/>
          <w:bCs w:val="0"/>
        </w:rPr>
        <w:t xml:space="preserve">函、承诺书</w:t>
      </w:r>
      <w:r/>
    </w:p>
    <w:p>
      <w:pPr>
        <w:pStyle w:val="8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供应商应按照征集文件中提供的格式，完整、正确填写响应函、承诺书。</w:t>
      </w:r>
      <w:r/>
    </w:p>
    <w:p>
      <w:pPr>
        <w:pStyle w:val="891"/>
        <w:ind w:firstLine="422"/>
        <w:keepLines w:val="0"/>
        <w:keepNext w:val="0"/>
        <w:spacing w:before="0" w:after="0" w:line="500" w:lineRule="exact"/>
        <w:rPr>
          <w:rFonts w:hint="eastAsia" w:ascii="宋体" w:hAnsi="宋体" w:eastAsia="宋体"/>
          <w:bCs w:val="0"/>
        </w:rPr>
      </w:pPr>
      <w:r/>
      <w:bookmarkEnd w:id="94"/>
      <w:r/>
      <w:bookmarkEnd w:id="95"/>
      <w:r>
        <w:rPr>
          <w:rFonts w:hint="eastAsia" w:ascii="宋体" w:hAnsi="宋体" w:eastAsia="宋体"/>
          <w:bCs w:val="0"/>
        </w:rPr>
        <w:t xml:space="preserve">13.</w:t>
      </w:r>
      <w:bookmarkEnd w:id="92"/>
      <w:r/>
      <w:bookmarkEnd w:id="93"/>
      <w:r>
        <w:rPr>
          <w:rFonts w:hint="eastAsia" w:ascii="宋体" w:hAnsi="宋体" w:eastAsia="宋体"/>
          <w:bCs w:val="0"/>
          <w:lang w:eastAsia="zh-CN"/>
        </w:rPr>
        <w:t xml:space="preserve">报价</w:t>
      </w:r>
      <w:r>
        <w:rPr>
          <w:rFonts w:hint="eastAsia" w:ascii="宋体" w:hAnsi="宋体" w:eastAsia="宋体"/>
          <w:bCs w:val="0"/>
        </w:rPr>
        <w:t xml:space="preserve">一览表</w:t>
      </w:r>
      <w:r/>
    </w:p>
    <w:p>
      <w:pPr>
        <w:pStyle w:val="8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供应商应按照征集文件规定格式填报</w:t>
      </w:r>
      <w:bookmarkStart w:id="96" w:name="_Hlt26670399"/>
      <w:r/>
      <w:bookmarkEnd w:id="96"/>
      <w:r>
        <w:rPr>
          <w:rFonts w:hint="eastAsia" w:ascii="宋体" w:hAnsi="宋体"/>
          <w:sz w:val="24"/>
        </w:rPr>
        <w:t xml:space="preserve">报价一览表。</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征集文件中另有规定的按规定执行。</w:t>
      </w:r>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bookmarkStart w:id="97" w:name="_Hlt26954846"/>
      <w:r/>
      <w:bookmarkEnd w:id="97"/>
      <w:r/>
      <w:bookmarkStart w:id="98" w:name="_Hlt26954731"/>
      <w:r/>
      <w:bookmarkEnd w:id="98"/>
      <w:r/>
      <w:bookmarkStart w:id="99" w:name="_Hlt26954848"/>
      <w:r/>
      <w:bookmarkEnd w:id="99"/>
      <w:r/>
      <w:bookmarkStart w:id="100" w:name="_Hlt26670425"/>
      <w:r/>
      <w:bookmarkEnd w:id="100"/>
      <w:r/>
      <w:bookmarkStart w:id="101" w:name="_Hlt26670403"/>
      <w:r/>
      <w:bookmarkEnd w:id="101"/>
      <w:r/>
      <w:bookmarkStart w:id="102" w:name="_Hlt26668983"/>
      <w:r/>
      <w:bookmarkEnd w:id="102"/>
      <w:r/>
      <w:bookmarkStart w:id="103" w:name="_Hlt26954842"/>
      <w:r/>
      <w:bookmarkEnd w:id="103"/>
      <w:r/>
      <w:bookmarkStart w:id="104" w:name="_Hlt26670486"/>
      <w:r/>
      <w:bookmarkEnd w:id="104"/>
      <w:r/>
      <w:bookmarkStart w:id="105" w:name="_Hlt26954844"/>
      <w:r/>
      <w:bookmarkEnd w:id="105"/>
      <w:r/>
      <w:bookmarkStart w:id="106" w:name="_Hlt26670482"/>
      <w:r/>
      <w:bookmarkEnd w:id="106"/>
      <w:r>
        <w:rPr>
          <w:rFonts w:hint="eastAsia" w:ascii="宋体" w:hAnsi="宋体" w:eastAsia="宋体"/>
          <w:bCs w:val="0"/>
        </w:rPr>
        <w:t xml:space="preserve">14.</w:t>
      </w:r>
      <w:r>
        <w:rPr>
          <w:rFonts w:hint="eastAsia" w:ascii="宋体" w:hAnsi="宋体" w:eastAsia="宋体"/>
          <w:bCs w:val="0"/>
          <w:lang w:eastAsia="zh-CN"/>
        </w:rPr>
        <w:t xml:space="preserve">响应</w:t>
      </w:r>
      <w:r>
        <w:rPr>
          <w:rFonts w:hint="eastAsia" w:ascii="宋体" w:hAnsi="宋体" w:eastAsia="宋体"/>
          <w:bCs w:val="0"/>
        </w:rPr>
        <w:t xml:space="preserve">偏离表</w:t>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供应商可在响应文件中提供认为需要的其他技术文件或说明。</w:t>
      </w:r>
      <w:r>
        <w:rPr>
          <w:rFonts w:ascii="宋体" w:hAnsi="Arial" w:cs="宋体"/>
          <w:sz w:val="24"/>
          <w:lang w:val="zh-CN"/>
        </w:rPr>
      </w:r>
      <w:r/>
    </w:p>
    <w:p>
      <w:pPr>
        <w:pStyle w:val="891"/>
        <w:ind w:firstLine="422"/>
        <w:keepLines w:val="0"/>
        <w:keepNext w:val="0"/>
        <w:spacing w:before="0" w:after="0" w:line="500" w:lineRule="exact"/>
        <w:rPr>
          <w:rFonts w:hint="eastAsia" w:ascii="宋体" w:hAnsi="宋体" w:eastAsia="宋体"/>
          <w:bCs w:val="0"/>
        </w:rPr>
      </w:pPr>
      <w:r/>
      <w:bookmarkStart w:id="107" w:name="_Hlt26954734"/>
      <w:r/>
      <w:bookmarkEnd w:id="107"/>
      <w:r/>
      <w:bookmarkStart w:id="108" w:name="_Hlt26670489"/>
      <w:r/>
      <w:bookmarkEnd w:id="108"/>
      <w:r/>
      <w:bookmarkStart w:id="109" w:name="_Hlt26954850"/>
      <w:r/>
      <w:bookmarkEnd w:id="109"/>
      <w:r/>
      <w:bookmarkStart w:id="110" w:name="_Toc49090511"/>
      <w:r/>
      <w:bookmarkStart w:id="111" w:name="_Toc14577360"/>
      <w:r>
        <w:rPr>
          <w:rFonts w:hint="eastAsia" w:ascii="宋体" w:hAnsi="宋体" w:eastAsia="宋体"/>
          <w:bCs w:val="0"/>
        </w:rPr>
        <w:t xml:space="preserve">15.</w:t>
      </w:r>
      <w:r>
        <w:rPr>
          <w:rFonts w:hint="eastAsia" w:ascii="宋体" w:hAnsi="宋体" w:eastAsia="宋体"/>
          <w:bCs w:val="0"/>
          <w:lang w:eastAsia="zh-CN"/>
        </w:rPr>
        <w:t xml:space="preserve">响应文件</w:t>
      </w:r>
      <w:r>
        <w:rPr>
          <w:rFonts w:hint="eastAsia" w:ascii="宋体" w:hAnsi="宋体" w:eastAsia="宋体"/>
          <w:bCs w:val="0"/>
        </w:rPr>
        <w:t xml:space="preserve">有效期</w:t>
      </w:r>
      <w:bookmarkEnd w:id="110"/>
      <w:r/>
      <w:bookmarkEnd w:id="111"/>
      <w:r>
        <w:rPr>
          <w:rFonts w:hint="eastAsia" w:ascii="宋体" w:hAnsi="宋体" w:eastAsia="宋体"/>
          <w:bCs w:val="0"/>
        </w:rPr>
      </w:r>
      <w:r/>
    </w:p>
    <w:p>
      <w:pPr>
        <w:pStyle w:val="887"/>
        <w:ind w:firstLine="480"/>
        <w:spacing w:line="500" w:lineRule="exact"/>
        <w:rPr>
          <w:rFonts w:hint="eastAsia" w:ascii="宋体" w:hAnsi="宋体"/>
          <w:bCs/>
          <w:sz w:val="24"/>
        </w:rPr>
      </w:pPr>
      <w:r>
        <w:rPr>
          <w:rFonts w:hint="eastAsia" w:ascii="宋体" w:hAnsi="宋体"/>
          <w:sz w:val="24"/>
        </w:rPr>
        <w:t xml:space="preserve">15.1响应文件</w:t>
      </w:r>
      <w:r>
        <w:rPr>
          <w:rFonts w:hint="eastAsia" w:ascii="宋体" w:hAnsi="宋体"/>
          <w:bCs/>
          <w:sz w:val="24"/>
        </w:rPr>
        <w:t xml:space="preserve">有效期为征集文件规定的提交响应文件截止之日后</w:t>
      </w:r>
      <w:r>
        <w:rPr>
          <w:rFonts w:hint="eastAsia" w:ascii="宋体" w:hAnsi="宋体"/>
          <w:sz w:val="24"/>
        </w:rPr>
        <w:t xml:space="preserve">九十（90）天</w:t>
      </w:r>
      <w:r>
        <w:rPr>
          <w:rFonts w:hint="eastAsia" w:ascii="宋体" w:hAnsi="宋体"/>
          <w:bCs/>
          <w:sz w:val="24"/>
        </w:rPr>
        <w:t xml:space="preserve">。响应文件有效期比规定短的将被视为未实质性响应征集文件而予以拒绝。</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w:t>
      </w:r>
      <w:r>
        <w:rPr>
          <w:rFonts w:hint="eastAsia" w:ascii="宋体" w:hAnsi="宋体" w:eastAsia="宋体"/>
          <w:bCs w:val="0"/>
          <w:lang w:eastAsia="zh-CN"/>
        </w:rPr>
        <w:t xml:space="preserve">响应文件</w:t>
      </w:r>
      <w:r>
        <w:rPr>
          <w:rFonts w:hint="eastAsia" w:ascii="宋体" w:hAnsi="宋体" w:eastAsia="宋体"/>
          <w:bCs w:val="0"/>
        </w:rPr>
        <w:t xml:space="preserve">有效期的延长</w:t>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sz w:val="24"/>
          <w:szCs w:val="24"/>
        </w:rPr>
        <w:t xml:space="preserve">。</w:t>
      </w:r>
      <w:r>
        <w:rPr>
          <w:rFonts w:hint="eastAsia" w:ascii="宋体" w:hAnsi="宋体"/>
          <w:bCs/>
          <w:sz w:val="24"/>
        </w:rPr>
        <w:t xml:space="preserve">同意延长响应文件有效期的供应商既不能要求也不允许修改其响应文件</w:t>
      </w:r>
      <w:r>
        <w:rPr>
          <w:rFonts w:hint="eastAsia" w:ascii="宋体" w:hAnsi="宋体"/>
          <w:sz w:val="24"/>
          <w:szCs w:val="24"/>
        </w:rPr>
        <w:t xml:space="preserve">，同时受响应文件有效期约束的所有权利与义务均延长至新的有效期</w:t>
      </w:r>
      <w:r>
        <w:rPr>
          <w:rFonts w:hint="eastAsia" w:ascii="宋体" w:hAnsi="宋体"/>
          <w:bCs/>
          <w:sz w:val="24"/>
        </w:rPr>
        <w:t xml:space="preserve">。</w:t>
      </w:r>
      <w:r/>
    </w:p>
    <w:p>
      <w:pPr>
        <w:pStyle w:val="890"/>
        <w:ind w:firstLine="452"/>
        <w:keepLines w:val="0"/>
        <w:keepNext w:val="0"/>
        <w:spacing w:before="0" w:after="0" w:line="500" w:lineRule="exact"/>
        <w:rPr>
          <w:rFonts w:hint="eastAsia"/>
          <w:sz w:val="30"/>
          <w:szCs w:val="30"/>
        </w:rPr>
      </w:pPr>
      <w:r/>
      <w:bookmarkStart w:id="112" w:name="_Hlt26954852"/>
      <w:r/>
      <w:bookmarkEnd w:id="112"/>
      <w:r/>
      <w:bookmarkStart w:id="113" w:name="_Hlt26954739"/>
      <w:r/>
      <w:bookmarkEnd w:id="113"/>
      <w:r/>
      <w:bookmarkStart w:id="114" w:name="_Toc20823296"/>
      <w:r/>
      <w:bookmarkStart w:id="115" w:name="_Toc513029224"/>
      <w:r/>
      <w:bookmarkStart w:id="116" w:name="_Toc120614217"/>
      <w:r/>
      <w:bookmarkStart w:id="117" w:name="_Toc16938540"/>
      <w:r>
        <w:rPr>
          <w:rFonts w:hint="eastAsia"/>
          <w:sz w:val="30"/>
          <w:szCs w:val="30"/>
        </w:rPr>
        <w:t xml:space="preserve">四、</w:t>
      </w:r>
      <w:r>
        <w:rPr>
          <w:rFonts w:hint="eastAsia"/>
          <w:sz w:val="30"/>
          <w:szCs w:val="30"/>
          <w:lang w:eastAsia="zh-CN"/>
        </w:rPr>
        <w:t xml:space="preserve">响应</w:t>
      </w:r>
      <w:r>
        <w:rPr>
          <w:rFonts w:hint="eastAsia"/>
          <w:sz w:val="30"/>
          <w:szCs w:val="30"/>
        </w:rPr>
        <w:t xml:space="preserve">文件的递交</w:t>
      </w:r>
      <w:bookmarkEnd w:id="114"/>
      <w:r/>
      <w:bookmarkEnd w:id="115"/>
      <w:r/>
      <w:bookmarkEnd w:id="116"/>
      <w:r/>
      <w:bookmarkEnd w:id="117"/>
      <w:r>
        <w:rPr>
          <w:rFonts w:hint="eastAsia"/>
          <w:sz w:val="30"/>
          <w:szCs w:val="30"/>
        </w:rPr>
      </w:r>
      <w:r/>
    </w:p>
    <w:p>
      <w:pPr>
        <w:pStyle w:val="891"/>
        <w:ind w:firstLine="422"/>
        <w:keepLines w:val="0"/>
        <w:keepNext w:val="0"/>
        <w:spacing w:before="0" w:after="0" w:line="500" w:lineRule="exact"/>
        <w:rPr>
          <w:rFonts w:hint="eastAsia" w:ascii="宋体" w:hAnsi="宋体" w:eastAsia="宋体"/>
          <w:bCs w:val="0"/>
        </w:rPr>
      </w:pPr>
      <w:r/>
      <w:bookmarkStart w:id="118" w:name="_Toc16938541"/>
      <w:r/>
      <w:bookmarkStart w:id="119" w:name="_Toc462564084"/>
      <w:r/>
      <w:bookmarkStart w:id="120" w:name="_Toc513029225"/>
      <w:r/>
      <w:bookmarkStart w:id="121" w:name="_Toc20823297"/>
      <w:r>
        <w:rPr>
          <w:rFonts w:hint="eastAsia" w:ascii="宋体" w:hAnsi="宋体" w:eastAsia="宋体"/>
          <w:bCs w:val="0"/>
        </w:rPr>
        <w:t xml:space="preserve">17.</w:t>
      </w:r>
      <w:r>
        <w:rPr>
          <w:rFonts w:hint="eastAsia" w:ascii="宋体" w:hAnsi="宋体" w:eastAsia="宋体"/>
          <w:bCs w:val="0"/>
          <w:lang w:eastAsia="zh-CN"/>
        </w:rPr>
        <w:t xml:space="preserve">响应</w:t>
      </w:r>
      <w:r>
        <w:rPr>
          <w:rFonts w:hint="eastAsia" w:ascii="宋体" w:hAnsi="宋体" w:eastAsia="宋体"/>
          <w:bCs w:val="0"/>
        </w:rPr>
        <w:t xml:space="preserve">文件</w:t>
      </w:r>
      <w:bookmarkEnd w:id="118"/>
      <w:r/>
      <w:bookmarkEnd w:id="119"/>
      <w:r/>
      <w:bookmarkEnd w:id="120"/>
      <w:r/>
      <w:bookmarkEnd w:id="121"/>
      <w:r>
        <w:rPr>
          <w:rFonts w:hint="eastAsia" w:ascii="宋体" w:hAnsi="宋体" w:eastAsia="宋体"/>
          <w:bCs w:val="0"/>
        </w:rPr>
        <w:t xml:space="preserve">的递交</w:t>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电子响应文件的递交</w:t>
      </w:r>
      <w:r/>
    </w:p>
    <w:p>
      <w:pPr>
        <w:pStyle w:val="1000"/>
        <w:ind w:firstLine="480"/>
        <w:spacing w:line="500" w:lineRule="exact"/>
        <w:rPr>
          <w:rFonts w:hint="eastAsia" w:ascii="宋体" w:hAnsi="宋体"/>
          <w:bCs/>
          <w:sz w:val="24"/>
        </w:rPr>
      </w:pPr>
      <w:r>
        <w:rPr>
          <w:rFonts w:hint="eastAsia" w:ascii="宋体" w:hAnsi="宋体"/>
          <w:bCs/>
          <w:sz w:val="24"/>
        </w:rPr>
        <w:t xml:space="preserve">供应商应当按照《操作手册》规定，在提交响应文件截止时间前</w:t>
      </w:r>
      <w:r>
        <w:rPr>
          <w:rFonts w:ascii="宋体" w:hAnsi="宋体"/>
          <w:bCs/>
          <w:sz w:val="24"/>
        </w:rPr>
        <w:t xml:space="preserve">制作</w:t>
      </w:r>
      <w:r>
        <w:rPr>
          <w:rFonts w:hint="eastAsia" w:ascii="宋体" w:hAnsi="宋体"/>
          <w:bCs/>
          <w:sz w:val="24"/>
        </w:rPr>
        <w:t xml:space="preserve">并上传电子响应文件。</w:t>
      </w:r>
      <w:bookmarkStart w:id="122" w:name="_Toc513029226"/>
      <w:r/>
      <w:bookmarkStart w:id="123" w:name="_Toc20823298"/>
      <w:r/>
      <w:bookmarkStart w:id="124" w:name="_Toc16938542"/>
      <w:r>
        <w:rPr>
          <w:rFonts w:hint="eastAsia" w:ascii="宋体" w:hAnsi="宋体"/>
          <w:bCs/>
          <w:sz w:val="24"/>
        </w:rPr>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w:t>
      </w:r>
      <w:bookmarkEnd w:id="122"/>
      <w:r/>
      <w:bookmarkEnd w:id="123"/>
      <w:r/>
      <w:bookmarkEnd w:id="124"/>
      <w:r>
        <w:rPr>
          <w:rFonts w:hint="eastAsia" w:ascii="宋体" w:hAnsi="宋体" w:eastAsia="宋体"/>
          <w:bCs w:val="0"/>
        </w:rPr>
        <w:t xml:space="preserve">提交响应文件截止时间</w:t>
      </w:r>
      <w:r/>
    </w:p>
    <w:p>
      <w:pPr>
        <w:pStyle w:val="8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供应商上传电子响应文件的时间不得迟于征集公告中规定的提交响应文件截止时间。</w:t>
      </w:r>
      <w:r/>
    </w:p>
    <w:p>
      <w:pPr>
        <w:pStyle w:val="887"/>
        <w:ind w:firstLine="480"/>
        <w:spacing w:line="500" w:lineRule="exact"/>
        <w:rPr>
          <w:rFonts w:hint="eastAsia" w:ascii="宋体" w:hAnsi="宋体"/>
          <w:bCs/>
          <w:sz w:val="24"/>
        </w:rPr>
      </w:pPr>
      <w:r>
        <w:rPr>
          <w:rFonts w:hint="eastAsia" w:ascii="宋体" w:hAnsi="宋体"/>
          <w:bCs/>
          <w:sz w:val="24"/>
        </w:rPr>
        <w:t xml:space="preserve">供应商应充分考虑网络环境、网络带宽等风险因素，如因供应商自身原因造成的电子响应文件上传不成功的视作供应商未按照征集文件要求上传电子响应文件，作无效响应处理。</w:t>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征集人可以按照规定，通过更正公告修改提交响应文件截止时间，供应商的所有权利和义务以及供应商受制的截止时间均应以延长后新的截止时间为准。</w:t>
      </w:r>
      <w:r/>
    </w:p>
    <w:p>
      <w:pPr>
        <w:pStyle w:val="891"/>
        <w:ind w:firstLine="422"/>
        <w:keepLines w:val="0"/>
        <w:keepNext w:val="0"/>
        <w:spacing w:before="0" w:after="0" w:line="500" w:lineRule="exact"/>
        <w:rPr>
          <w:rFonts w:hint="eastAsia" w:ascii="宋体" w:hAnsi="宋体" w:eastAsia="宋体"/>
          <w:bCs w:val="0"/>
        </w:rPr>
      </w:pPr>
      <w:r/>
      <w:bookmarkStart w:id="125" w:name="_Toc20823299"/>
      <w:r/>
      <w:bookmarkStart w:id="126" w:name="_Toc513029227"/>
      <w:r/>
      <w:bookmarkStart w:id="127" w:name="_Toc16938543"/>
      <w:r>
        <w:rPr>
          <w:rFonts w:hint="eastAsia" w:ascii="宋体" w:hAnsi="宋体" w:eastAsia="宋体"/>
          <w:bCs w:val="0"/>
        </w:rPr>
        <w:t xml:space="preserve">19.</w:t>
      </w:r>
      <w:r>
        <w:rPr>
          <w:rFonts w:hint="eastAsia" w:ascii="宋体" w:hAnsi="宋体" w:eastAsia="宋体"/>
          <w:bCs w:val="0"/>
          <w:lang w:eastAsia="zh-CN"/>
        </w:rPr>
        <w:t xml:space="preserve">响应</w:t>
      </w:r>
      <w:r>
        <w:rPr>
          <w:rFonts w:hint="eastAsia" w:ascii="宋体" w:hAnsi="宋体" w:eastAsia="宋体"/>
          <w:bCs w:val="0"/>
        </w:rPr>
        <w:t xml:space="preserve">文件</w:t>
      </w:r>
      <w:bookmarkEnd w:id="125"/>
      <w:r/>
      <w:bookmarkEnd w:id="126"/>
      <w:r/>
      <w:bookmarkEnd w:id="127"/>
      <w:r>
        <w:rPr>
          <w:rFonts w:hint="eastAsia" w:ascii="宋体" w:hAnsi="宋体" w:eastAsia="宋体"/>
          <w:bCs w:val="0"/>
        </w:rPr>
        <w:t xml:space="preserve">的拒收</w:t>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在规定的提交响应文件截止时间后上传的任何响应文件将被拒绝接收。</w:t>
      </w:r>
      <w:r/>
    </w:p>
    <w:p>
      <w:pPr>
        <w:pStyle w:val="891"/>
        <w:ind w:firstLine="422"/>
        <w:keepLines w:val="0"/>
        <w:keepNext w:val="0"/>
        <w:spacing w:before="0" w:after="0" w:line="500" w:lineRule="exact"/>
        <w:rPr>
          <w:rFonts w:hint="eastAsia" w:ascii="宋体" w:hAnsi="宋体" w:eastAsia="宋体"/>
          <w:bCs w:val="0"/>
        </w:rPr>
      </w:pPr>
      <w:r/>
      <w:bookmarkStart w:id="128" w:name="_Toc513029228"/>
      <w:r/>
      <w:bookmarkStart w:id="129" w:name="_Toc16938544"/>
      <w:r/>
      <w:bookmarkStart w:id="130" w:name="_Toc20823300"/>
      <w:r>
        <w:rPr>
          <w:rFonts w:hint="eastAsia" w:ascii="宋体" w:hAnsi="宋体" w:eastAsia="宋体"/>
          <w:bCs w:val="0"/>
        </w:rPr>
        <w:t xml:space="preserve">20.响应文件的撤回和修改</w:t>
      </w:r>
      <w:bookmarkEnd w:id="128"/>
      <w:r/>
      <w:bookmarkEnd w:id="129"/>
      <w:r/>
      <w:bookmarkEnd w:id="130"/>
      <w:r>
        <w:rPr>
          <w:rFonts w:hint="eastAsia" w:ascii="宋体" w:hAnsi="宋体" w:eastAsia="宋体"/>
          <w:bCs w:val="0"/>
        </w:rPr>
      </w:r>
      <w:r/>
    </w:p>
    <w:p>
      <w:pPr>
        <w:pStyle w:val="887"/>
        <w:ind w:firstLine="480"/>
        <w:spacing w:line="500" w:lineRule="exact"/>
        <w:rPr>
          <w:rFonts w:hint="eastAsia" w:ascii="宋体" w:hAnsi="宋体"/>
          <w:sz w:val="24"/>
        </w:rPr>
      </w:pPr>
      <w:r>
        <w:rPr>
          <w:rFonts w:hint="eastAsia" w:ascii="宋体" w:hAnsi="宋体"/>
          <w:sz w:val="24"/>
        </w:rPr>
        <w:t xml:space="preserve">20.1响应文件的撤回</w:t>
      </w:r>
      <w:r/>
    </w:p>
    <w:p>
      <w:pPr>
        <w:pStyle w:val="887"/>
        <w:ind w:firstLine="480"/>
        <w:spacing w:line="500" w:lineRule="exact"/>
        <w:rPr>
          <w:rFonts w:hint="eastAsia" w:ascii="宋体" w:hAnsi="宋体"/>
          <w:sz w:val="24"/>
        </w:rPr>
      </w:pPr>
      <w:r>
        <w:rPr>
          <w:rFonts w:hint="eastAsia" w:ascii="宋体" w:hAnsi="宋体"/>
          <w:sz w:val="24"/>
        </w:rPr>
        <w:t xml:space="preserve">20.1.1电子响应文件的撤回</w:t>
      </w:r>
      <w:r/>
    </w:p>
    <w:p>
      <w:pPr>
        <w:pStyle w:val="887"/>
        <w:ind w:firstLine="480"/>
        <w:spacing w:line="500" w:lineRule="exact"/>
        <w:rPr>
          <w:rFonts w:hint="eastAsia" w:ascii="宋体" w:hAnsi="宋体"/>
          <w:sz w:val="24"/>
        </w:rPr>
      </w:pPr>
      <w:r>
        <w:rPr>
          <w:rFonts w:hint="eastAsia" w:ascii="宋体" w:hAnsi="宋体"/>
          <w:sz w:val="24"/>
        </w:rPr>
        <w:t xml:space="preserve">供应商可在</w:t>
      </w:r>
      <w:r>
        <w:rPr>
          <w:rFonts w:hint="eastAsia" w:ascii="宋体" w:hAnsi="宋体"/>
          <w:bCs/>
          <w:sz w:val="24"/>
        </w:rPr>
        <w:t xml:space="preserve">提交响应文件</w:t>
      </w:r>
      <w:r>
        <w:rPr>
          <w:rFonts w:hint="eastAsia" w:ascii="宋体" w:hAnsi="宋体"/>
          <w:sz w:val="24"/>
        </w:rPr>
        <w:t xml:space="preserve">截止时间前，撤回其电子响应文件，具体操作方法见《操作手册》。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供应商撤回电子响应文件，则认为其不再参与本项目征集活动。</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20.2响应文件的修改</w:t>
      </w:r>
      <w:r/>
    </w:p>
    <w:p>
      <w:pPr>
        <w:pStyle w:val="887"/>
        <w:ind w:firstLine="480"/>
        <w:spacing w:line="500" w:lineRule="exact"/>
        <w:rPr>
          <w:rFonts w:hint="eastAsia" w:ascii="宋体" w:hAnsi="宋体"/>
          <w:sz w:val="24"/>
        </w:rPr>
      </w:pPr>
      <w:r>
        <w:rPr>
          <w:rFonts w:hint="eastAsia" w:ascii="宋体" w:hAnsi="宋体"/>
          <w:sz w:val="24"/>
        </w:rPr>
        <w:t xml:space="preserve">20.2.1供应商可在</w:t>
      </w:r>
      <w:r>
        <w:rPr>
          <w:rFonts w:hint="eastAsia" w:ascii="宋体" w:hAnsi="宋体"/>
          <w:bCs/>
          <w:sz w:val="24"/>
        </w:rPr>
        <w:t xml:space="preserve">提交响应文件</w:t>
      </w:r>
      <w:r>
        <w:rPr>
          <w:rFonts w:hint="eastAsia" w:ascii="宋体" w:hAnsi="宋体"/>
          <w:sz w:val="24"/>
        </w:rPr>
        <w:t xml:space="preserve">截止时间前，对其电子响应文件进行修改，具体操作方法见《操作手册》。</w:t>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在提交响应文件截止时间之后，供应商不得对其电子响应文件作任何修改。</w:t>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在提交响应文件截止时间至征集文件中规定的响应文件有效期满之间的这段时间内，供应商不得撤回其响应文件。</w:t>
      </w:r>
      <w:r/>
    </w:p>
    <w:p>
      <w:pPr>
        <w:pStyle w:val="890"/>
        <w:ind w:firstLine="452"/>
        <w:keepLines w:val="0"/>
        <w:keepNext w:val="0"/>
        <w:spacing w:before="0" w:after="0" w:line="500" w:lineRule="exact"/>
        <w:rPr>
          <w:rFonts w:hint="eastAsia"/>
          <w:sz w:val="30"/>
          <w:szCs w:val="30"/>
        </w:rPr>
      </w:pPr>
      <w:r/>
      <w:bookmarkStart w:id="131" w:name="_Toc16938545"/>
      <w:r/>
      <w:bookmarkStart w:id="132" w:name="_Toc20823301"/>
      <w:r/>
      <w:bookmarkStart w:id="133" w:name="_Toc513029229"/>
      <w:r/>
      <w:bookmarkStart w:id="134" w:name="_Toc120614218"/>
      <w:r>
        <w:rPr>
          <w:rFonts w:hint="eastAsia"/>
          <w:sz w:val="30"/>
          <w:szCs w:val="30"/>
        </w:rPr>
        <w:t xml:space="preserve">五、</w:t>
      </w:r>
      <w:bookmarkEnd w:id="131"/>
      <w:r/>
      <w:bookmarkEnd w:id="132"/>
      <w:r/>
      <w:bookmarkEnd w:id="133"/>
      <w:r/>
      <w:bookmarkEnd w:id="134"/>
      <w:r>
        <w:rPr>
          <w:rFonts w:hint="eastAsia"/>
          <w:sz w:val="30"/>
          <w:szCs w:val="30"/>
        </w:rPr>
        <w:t xml:space="preserve">响应文件的解密与评审</w:t>
      </w:r>
      <w:r/>
    </w:p>
    <w:p>
      <w:pPr>
        <w:pStyle w:val="891"/>
        <w:ind w:firstLine="422"/>
        <w:keepLines w:val="0"/>
        <w:keepNext w:val="0"/>
        <w:spacing w:before="0" w:after="0" w:line="500" w:lineRule="exact"/>
        <w:rPr>
          <w:rFonts w:hint="eastAsia" w:ascii="宋体" w:hAnsi="宋体" w:eastAsia="宋体"/>
          <w:bCs w:val="0"/>
        </w:rPr>
      </w:pPr>
      <w:r/>
      <w:bookmarkStart w:id="135" w:name="_Toc513029230"/>
      <w:r/>
      <w:bookmarkStart w:id="136" w:name="_Toc20823302"/>
      <w:r/>
      <w:bookmarkStart w:id="137" w:name="_Toc16938546"/>
      <w:r>
        <w:rPr>
          <w:rFonts w:hint="eastAsia" w:ascii="宋体" w:hAnsi="宋体" w:eastAsia="宋体"/>
          <w:bCs w:val="0"/>
        </w:rPr>
        <w:t xml:space="preserve">21.</w:t>
      </w:r>
      <w:bookmarkEnd w:id="135"/>
      <w:r/>
      <w:bookmarkEnd w:id="136"/>
      <w:r/>
      <w:bookmarkEnd w:id="137"/>
      <w:r>
        <w:rPr>
          <w:rFonts w:hint="eastAsia" w:ascii="宋体" w:hAnsi="宋体" w:eastAsia="宋体"/>
          <w:bCs w:val="0"/>
          <w:lang w:eastAsia="zh-CN"/>
        </w:rPr>
        <w:t xml:space="preserve">响应</w:t>
      </w:r>
      <w:r>
        <w:rPr>
          <w:rFonts w:hint="eastAsia" w:ascii="宋体" w:hAnsi="宋体" w:eastAsia="宋体"/>
          <w:bCs w:val="0"/>
        </w:rPr>
        <w:t xml:space="preserve">文件解密</w:t>
      </w:r>
      <w:r/>
    </w:p>
    <w:p>
      <w:pPr>
        <w:pStyle w:val="887"/>
        <w:ind w:firstLine="480"/>
        <w:spacing w:line="500" w:lineRule="exact"/>
        <w:rPr>
          <w:rFonts w:hint="eastAsia" w:ascii="宋体" w:hAnsi="宋体"/>
          <w:sz w:val="24"/>
        </w:rPr>
      </w:pPr>
      <w:r>
        <w:rPr>
          <w:rFonts w:hint="eastAsia" w:ascii="宋体" w:hAnsi="宋体"/>
          <w:sz w:val="24"/>
        </w:rPr>
        <w:t xml:space="preserve">21.1供应商应当按照《操作手册》规定，在</w:t>
      </w:r>
      <w:r>
        <w:rPr>
          <w:rFonts w:hint="eastAsia" w:ascii="宋体" w:hAnsi="宋体"/>
          <w:bCs/>
          <w:sz w:val="24"/>
          <w:szCs w:val="24"/>
        </w:rPr>
        <w:t xml:space="preserve">“苏采云”系统</w:t>
      </w:r>
      <w:r>
        <w:rPr>
          <w:rFonts w:hint="eastAsia" w:ascii="宋体" w:hAnsi="宋体"/>
          <w:sz w:val="24"/>
        </w:rPr>
        <w:t xml:space="preserve">规定的时间内对响应文件进行解密。</w:t>
      </w:r>
      <w:r/>
    </w:p>
    <w:p>
      <w:pPr>
        <w:pStyle w:val="891"/>
        <w:ind w:firstLine="422"/>
        <w:keepLines w:val="0"/>
        <w:keepNext w:val="0"/>
        <w:spacing w:before="0" w:after="0" w:line="500" w:lineRule="exact"/>
        <w:rPr>
          <w:rFonts w:hint="eastAsia" w:ascii="宋体" w:hAnsi="宋体" w:eastAsia="宋体"/>
          <w:bCs w:val="0"/>
        </w:rPr>
      </w:pPr>
      <w:r/>
      <w:bookmarkStart w:id="138" w:name="_Toc20823303"/>
      <w:r/>
      <w:bookmarkStart w:id="139" w:name="_Toc513029231"/>
      <w:r/>
      <w:bookmarkStart w:id="140" w:name="_Toc16938547"/>
      <w:r>
        <w:rPr>
          <w:rFonts w:hint="eastAsia" w:ascii="宋体" w:hAnsi="宋体" w:eastAsia="宋体"/>
          <w:bCs w:val="0"/>
        </w:rPr>
        <w:t xml:space="preserve">22.</w:t>
      </w:r>
      <w:r>
        <w:rPr>
          <w:rFonts w:hint="eastAsia" w:ascii="宋体" w:hAnsi="宋体" w:eastAsia="宋体"/>
          <w:bCs w:val="0"/>
          <w:lang w:eastAsia="zh-CN"/>
        </w:rPr>
        <w:t xml:space="preserve">评审小组</w:t>
      </w:r>
      <w:r>
        <w:rPr>
          <w:rFonts w:hint="eastAsia" w:ascii="宋体" w:hAnsi="宋体" w:eastAsia="宋体"/>
          <w:bCs w:val="0"/>
        </w:rPr>
      </w:r>
      <w:r/>
    </w:p>
    <w:p>
      <w:pPr>
        <w:pStyle w:val="887"/>
        <w:ind w:firstLine="480"/>
        <w:spacing w:line="500" w:lineRule="exact"/>
        <w:rPr>
          <w:rFonts w:hint="eastAsia" w:ascii="宋体" w:hAnsi="宋体"/>
          <w:b/>
          <w:sz w:val="24"/>
          <w:szCs w:val="24"/>
        </w:rPr>
      </w:pPr>
      <w:r>
        <w:rPr>
          <w:rFonts w:hint="eastAsia" w:ascii="宋体" w:hAnsi="宋体"/>
          <w:sz w:val="24"/>
          <w:szCs w:val="24"/>
        </w:rPr>
        <w:t xml:space="preserve">22.1交易中心将组织评审小组对响应文件进行评审。评审小组依法组建，且人员构成符合政府采购有关规定。</w:t>
      </w:r>
      <w:r>
        <w:rPr>
          <w:rFonts w:hint="eastAsia" w:ascii="宋体" w:hAnsi="宋体"/>
          <w:b/>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22.2评审小组独立工作，负责对征集</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负责评审所有响应文件并确定入围供应商。如有争议最终由评审小组认定。</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w:t>
      </w:r>
      <w:r>
        <w:rPr>
          <w:rFonts w:hint="eastAsia" w:ascii="宋体" w:hAnsi="宋体" w:eastAsia="宋体"/>
          <w:bCs w:val="0"/>
          <w:lang w:eastAsia="zh-CN"/>
        </w:rPr>
        <w:t xml:space="preserve">审</w:t>
      </w:r>
      <w:r>
        <w:rPr>
          <w:rFonts w:hint="eastAsia" w:ascii="宋体" w:hAnsi="宋体" w:eastAsia="宋体"/>
          <w:bCs w:val="0"/>
        </w:rPr>
        <w:t xml:space="preserve">过程的保密与公正</w:t>
      </w:r>
      <w:r/>
    </w:p>
    <w:p>
      <w:pPr>
        <w:pStyle w:val="887"/>
        <w:ind w:firstLine="480"/>
        <w:spacing w:line="500" w:lineRule="exact"/>
        <w:rPr>
          <w:rFonts w:hint="eastAsia" w:ascii="宋体" w:hAnsi="宋体"/>
          <w:bCs/>
          <w:sz w:val="24"/>
        </w:rPr>
      </w:pPr>
      <w:r/>
      <w:bookmarkEnd w:id="138"/>
      <w:r/>
      <w:bookmarkEnd w:id="139"/>
      <w:r/>
      <w:bookmarkEnd w:id="140"/>
      <w:r>
        <w:rPr>
          <w:rFonts w:hint="eastAsia" w:ascii="宋体" w:hAnsi="宋体"/>
          <w:bCs/>
          <w:sz w:val="24"/>
        </w:rPr>
        <w:t xml:space="preserve">23.1评审小组、征集人和交易中心工作人员、相关监督人员等与评审工作有关的人员，对评审情况以及在评审过程中获悉的国家秘密、商业秘密负有保密责任。</w:t>
      </w:r>
      <w:r/>
    </w:p>
    <w:p>
      <w:pPr>
        <w:pStyle w:val="8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在评审过程中，供应商不得以任何行为影响评审过程，否则其响应文件将被作为无效响应文件。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征集人、交易中心和评审小组不向未入围的供应商解释未入围原因，也不公布评审过程中的相关细节。</w:t>
      </w:r>
      <w:r/>
    </w:p>
    <w:p>
      <w:pPr>
        <w:pStyle w:val="891"/>
        <w:ind w:firstLine="422"/>
        <w:keepLines w:val="0"/>
        <w:keepNext w:val="0"/>
        <w:spacing w:before="0" w:after="0" w:line="500" w:lineRule="exact"/>
        <w:rPr>
          <w:rFonts w:hint="eastAsia" w:ascii="宋体" w:hAnsi="宋体" w:eastAsia="宋体"/>
          <w:bCs w:val="0"/>
        </w:rPr>
      </w:pPr>
      <w:r/>
      <w:bookmarkStart w:id="141" w:name="_Toc513029232"/>
      <w:r/>
      <w:bookmarkStart w:id="142" w:name="_Toc20823304"/>
      <w:r/>
      <w:bookmarkStart w:id="143" w:name="_Toc16938548"/>
      <w:r>
        <w:rPr>
          <w:rFonts w:hint="eastAsia" w:ascii="宋体" w:hAnsi="宋体" w:eastAsia="宋体"/>
          <w:bCs w:val="0"/>
        </w:rPr>
        <w:t xml:space="preserve">24.</w:t>
      </w:r>
      <w:r>
        <w:rPr>
          <w:rFonts w:hint="eastAsia" w:ascii="宋体" w:hAnsi="宋体" w:eastAsia="宋体"/>
          <w:bCs w:val="0"/>
          <w:lang w:eastAsia="zh-CN"/>
        </w:rPr>
        <w:t xml:space="preserve">评审过程</w:t>
      </w:r>
      <w:r>
        <w:rPr>
          <w:rFonts w:hint="eastAsia" w:ascii="宋体" w:hAnsi="宋体" w:eastAsia="宋体"/>
          <w:bCs w:val="0"/>
        </w:rPr>
        <w:t xml:space="preserve">中的澄清</w:t>
      </w:r>
      <w:bookmarkEnd w:id="141"/>
      <w:r/>
      <w:bookmarkEnd w:id="142"/>
      <w:r/>
      <w:bookmarkEnd w:id="143"/>
      <w:r>
        <w:rPr>
          <w:rFonts w:hint="eastAsia" w:ascii="宋体" w:hAnsi="宋体" w:eastAsia="宋体"/>
          <w:bCs w:val="0"/>
        </w:rPr>
      </w:r>
      <w:r/>
    </w:p>
    <w:p>
      <w:pPr>
        <w:pStyle w:val="8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评审期间，评审小组对响应文件中含义不明确、同类问题表述不一致或者有明显文字和计算错误的内容，有权要求供应商作出必要的澄清、说明或者补正。</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24.2需要供应商进行澄清、说明和补正的，评审小组将通过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向供应商发出“澄清要求函”，接到“澄清要求函”的供应商应当按照要求在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中提交“澄清响应函”并加盖CA电子公章。澄清、说明和补正的内容作为响应文件的补充部分，具体操作方式见《操作手册》。</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24.3接到评审小组澄清、说明和补正要求的供应商如未按规定及时做出澄清、说明和补正，其风险由供应商自行承担。</w:t>
      </w:r>
      <w:r/>
    </w:p>
    <w:p>
      <w:pPr>
        <w:pStyle w:val="891"/>
        <w:ind w:firstLine="422"/>
        <w:keepLines w:val="0"/>
        <w:keepNext w:val="0"/>
        <w:spacing w:before="0" w:after="0" w:line="500" w:lineRule="exact"/>
        <w:rPr>
          <w:rFonts w:hint="eastAsia" w:ascii="宋体" w:hAnsi="宋体" w:eastAsia="宋体"/>
          <w:bCs w:val="0"/>
          <w:lang w:eastAsia="zh-CN"/>
        </w:rPr>
      </w:pPr>
      <w:r/>
      <w:bookmarkStart w:id="144" w:name="_Toc513029233"/>
      <w:r/>
      <w:bookmarkStart w:id="145" w:name="_Toc20823305"/>
      <w:r/>
      <w:bookmarkStart w:id="146" w:name="_Toc16938549"/>
      <w:r>
        <w:rPr>
          <w:rFonts w:hint="eastAsia" w:ascii="宋体" w:hAnsi="宋体" w:eastAsia="宋体"/>
          <w:bCs w:val="0"/>
        </w:rPr>
        <w:t xml:space="preserve">25.评审程序</w:t>
      </w:r>
      <w:r>
        <w:rPr>
          <w:rFonts w:hint="eastAsia" w:ascii="宋体" w:hAnsi="宋体" w:eastAsia="宋体"/>
          <w:bCs w:val="0"/>
          <w:lang w:eastAsia="zh-CN"/>
        </w:rPr>
      </w:r>
      <w:r/>
    </w:p>
    <w:p>
      <w:pPr>
        <w:pStyle w:val="887"/>
        <w:ind w:firstLine="480"/>
        <w:spacing w:line="500" w:lineRule="exact"/>
        <w:rPr>
          <w:rFonts w:hint="eastAsia" w:ascii="宋体" w:hAnsi="宋体"/>
          <w:sz w:val="24"/>
        </w:rPr>
      </w:pPr>
      <w:r/>
      <w:bookmarkEnd w:id="144"/>
      <w:r/>
      <w:bookmarkEnd w:id="145"/>
      <w:r/>
      <w:bookmarkEnd w:id="146"/>
      <w:r>
        <w:rPr>
          <w:rFonts w:hint="eastAsia" w:ascii="宋体" w:hAnsi="宋体"/>
          <w:sz w:val="24"/>
        </w:rPr>
        <w:t xml:space="preserve">25.1对响应文件的审查</w:t>
      </w:r>
      <w:r/>
    </w:p>
    <w:p>
      <w:pPr>
        <w:pStyle w:val="887"/>
        <w:ind w:firstLine="480"/>
        <w:spacing w:line="500" w:lineRule="exact"/>
        <w:rPr>
          <w:rFonts w:hint="eastAsia" w:ascii="宋体" w:hAnsi="宋体"/>
          <w:bCs/>
          <w:sz w:val="24"/>
        </w:rPr>
      </w:pPr>
      <w:r>
        <w:rPr>
          <w:rFonts w:hint="eastAsia" w:ascii="宋体" w:hAnsi="宋体"/>
          <w:bCs/>
          <w:sz w:val="24"/>
        </w:rPr>
        <w:t xml:space="preserve">响应文件审查分为资格审查和符合性审查。</w:t>
      </w:r>
      <w:r/>
    </w:p>
    <w:p>
      <w:pPr>
        <w:pStyle w:val="887"/>
        <w:ind w:firstLine="480"/>
        <w:spacing w:line="500" w:lineRule="exact"/>
        <w:rPr>
          <w:rFonts w:hint="eastAsia" w:ascii="宋体" w:hAnsi="宋体"/>
          <w:bCs/>
          <w:sz w:val="24"/>
        </w:rPr>
      </w:pPr>
      <w:r>
        <w:rPr>
          <w:rFonts w:hint="eastAsia" w:ascii="宋体" w:hAnsi="宋体"/>
          <w:bCs/>
          <w:sz w:val="24"/>
        </w:rPr>
        <w:t xml:space="preserve">25.1.1资格审查：依据法律法规和征集文件的规定，由评审小组对响应文件中的资格证明文件进行审查，以确定供应商是否具备参加征集活动的资格。</w:t>
      </w:r>
      <w:r/>
    </w:p>
    <w:p>
      <w:pPr>
        <w:pStyle w:val="887"/>
        <w:ind w:firstLine="480"/>
        <w:spacing w:line="500" w:lineRule="exact"/>
        <w:rPr>
          <w:rFonts w:hint="eastAsia" w:ascii="宋体" w:hAnsi="宋体" w:cs="宋体"/>
          <w:bCs/>
          <w:sz w:val="24"/>
        </w:rPr>
      </w:pPr>
      <w:r>
        <w:rPr>
          <w:rFonts w:hint="eastAsia" w:ascii="宋体" w:hAnsi="宋体" w:cs="宋体"/>
          <w:bCs/>
          <w:sz w:val="24"/>
        </w:rPr>
        <w:t xml:space="preserve">评审小组在进行资格审查的同时，将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查询供应商在提交响应文件截止时间之前，是否被列入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以确定供应商是否具备参加征集活动的资格。</w:t>
      </w:r>
      <w:r>
        <w:rPr>
          <w:rFonts w:hint="eastAsia" w:ascii="宋体" w:hAnsi="宋体" w:cs="宋体"/>
          <w:sz w:val="24"/>
          <w:szCs w:val="24"/>
        </w:rPr>
        <w:t xml:space="preserve">查询结果以纸质形式打印后留存并归档。</w:t>
      </w:r>
      <w:r>
        <w:rPr>
          <w:rFonts w:hint="eastAsia" w:ascii="宋体" w:hAnsi="宋体" w:cs="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887"/>
        <w:ind w:firstLine="480"/>
        <w:spacing w:line="500" w:lineRule="exact"/>
        <w:rPr>
          <w:rFonts w:hint="eastAsia" w:ascii="宋体" w:hAnsi="宋体"/>
          <w:bCs/>
          <w:sz w:val="24"/>
        </w:rPr>
      </w:pPr>
      <w:r>
        <w:rPr>
          <w:rFonts w:hint="eastAsia" w:ascii="宋体" w:hAnsi="宋体"/>
          <w:bCs/>
          <w:sz w:val="24"/>
        </w:rPr>
        <w:t xml:space="preserve">25.1.2符合性审查：依据征集文件的规定，由评审小组从响应文件的有效性、完整性和对征集文件的响应程度进行审查，以确定是否对征集文件的实质性要求作出响应。</w:t>
      </w:r>
      <w:r/>
    </w:p>
    <w:p>
      <w:pPr>
        <w:pStyle w:val="8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3未通过资格审查或符合性审查的供应商，将在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.2由评审小组审查每份响应文件是否实质性响应了征集文件的要求。实质性响应的响应文件应该是与征集文件要求的全部条款、条件和规格相符，没有重大偏离或保留。</w:t>
      </w:r>
      <w:r/>
    </w:p>
    <w:p>
      <w:pPr>
        <w:pStyle w:val="887"/>
        <w:ind w:firstLine="480"/>
        <w:spacing w:line="500" w:lineRule="exact"/>
        <w:rPr>
          <w:rFonts w:hint="eastAsia" w:ascii="宋体" w:hAnsi="宋体"/>
          <w:sz w:val="24"/>
        </w:rPr>
      </w:pPr>
      <w:r>
        <w:rPr>
          <w:rFonts w:hint="eastAsia" w:ascii="宋体" w:hAnsi="宋体"/>
          <w:sz w:val="24"/>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pStyle w:val="8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.3如果响应文件实质上没有响应征集文件的要求，评审小组将予以拒绝，其响应文件无效，供应商不得通过修改或撤销不符合要求的偏离或保留而使其响应成为实质性响应。</w:t>
      </w:r>
      <w:r>
        <w:rPr>
          <w:rFonts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评审小组将对确定为实质性响应的响应文件进行进一步审核，确定其是否有计算上或累加上的算术错误，修正错误的原则如下：</w:t>
      </w:r>
      <w:r/>
    </w:p>
    <w:p>
      <w:pPr>
        <w:pStyle w:val="887"/>
        <w:ind w:firstLine="480"/>
        <w:spacing w:line="500" w:lineRule="exact"/>
        <w:rPr>
          <w:rFonts w:ascii="宋体" w:hAnsi="宋体"/>
          <w:bCs/>
          <w:sz w:val="24"/>
        </w:rPr>
      </w:pPr>
      <w:r>
        <w:rPr>
          <w:rFonts w:hint="eastAsia" w:ascii="宋体" w:hAnsi="宋体"/>
          <w:bCs/>
          <w:sz w:val="24"/>
        </w:rPr>
        <w:t xml:space="preserve">（1）响应文件中报价一览表内容与响应文件中相应内容不一致的，以报价一览表为准。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500" w:lineRule="exact"/>
        <w:rPr>
          <w:rFonts w:ascii="宋体" w:hAnsi="宋体"/>
          <w:bCs/>
          <w:sz w:val="24"/>
        </w:rPr>
      </w:pPr>
      <w:r>
        <w:rPr>
          <w:rFonts w:hint="eastAsia" w:ascii="宋体" w:hAnsi="宋体"/>
          <w:bCs/>
          <w:sz w:val="24"/>
        </w:rPr>
        <w:t xml:space="preserve">（3）单价金额小数点或者百分比有明显错位的，以报价一览表的总价（总数）为准，并修改单价。</w:t>
      </w:r>
      <w:r>
        <w:rPr>
          <w:rFonts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评审小组将按上述修正错误的方法调整响应文件中的报价，并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告知供应商</w:t>
      </w:r>
      <w:r>
        <w:rPr>
          <w:rFonts w:ascii="宋体" w:hAnsi="宋体"/>
          <w:bCs/>
          <w:sz w:val="24"/>
        </w:rPr>
        <w:t xml:space="preserve">，</w:t>
      </w:r>
      <w:r>
        <w:rPr>
          <w:rFonts w:hint="eastAsia" w:ascii="宋体" w:hAnsi="宋体"/>
          <w:bCs/>
          <w:sz w:val="24"/>
        </w:rPr>
        <w:t xml:space="preserve">调整后的价格应对供应商具有约束力。如果供应商不确认或不接受修正后的价格，则其响应文件将被拒绝，其响应无效。</w:t>
      </w:r>
      <w:r>
        <w:rPr>
          <w:rFonts w:ascii="宋体" w:hAnsi="宋体"/>
          <w:bCs/>
          <w:sz w:val="24"/>
        </w:rPr>
      </w:r>
      <w:r/>
    </w:p>
    <w:p>
      <w:pPr>
        <w:pStyle w:val="887"/>
        <w:ind w:firstLine="420"/>
        <w:spacing w:line="500" w:lineRule="exact"/>
        <w:rPr>
          <w:rFonts w:hint="eastAsia" w:ascii="宋体" w:hAnsi="宋体"/>
          <w:sz w:val="24"/>
        </w:rPr>
      </w:pPr>
      <w:r/>
      <w:bookmarkStart w:id="147" w:name="_Toc20823306"/>
      <w:r/>
      <w:bookmarkStart w:id="148" w:name="_Toc16938550"/>
      <w:r/>
      <w:bookmarkStart w:id="149" w:name="_Toc513029234"/>
      <w:r>
        <w:rPr>
          <w:rFonts w:hint="eastAsia" w:ascii="宋体" w:hAnsi="宋体"/>
          <w:sz w:val="24"/>
        </w:rPr>
        <w:t xml:space="preserve">25.6供应商在评审全过程中应保持通信畅通，及时登录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并安排专人随时接受评审小组的相关询问。</w:t>
      </w:r>
      <w:r/>
    </w:p>
    <w:p>
      <w:pPr>
        <w:pStyle w:val="887"/>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8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8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8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8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8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8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88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887"/>
        <w:ind w:firstLine="420"/>
        <w:spacing w:line="500" w:lineRule="exact"/>
        <w:rPr>
          <w:rFonts w:hint="eastAsia" w:ascii="宋体" w:hAnsi="宋体"/>
          <w:sz w:val="24"/>
        </w:rPr>
      </w:pPr>
      <w:r>
        <w:rPr>
          <w:rFonts w:hint="eastAsia" w:ascii="宋体" w:hAnsi="宋体"/>
          <w:sz w:val="24"/>
        </w:rPr>
        <w:t xml:space="preserve">25.8供应商响应文件通过</w:t>
      </w:r>
      <w:r>
        <w:rPr>
          <w:rFonts w:hint="eastAsia" w:ascii="宋体" w:hAnsi="宋体"/>
          <w:bCs/>
          <w:sz w:val="24"/>
        </w:rPr>
        <w:t xml:space="preserve">资格审查和符合性审查的，将根据本征集文件规定的</w:t>
      </w:r>
      <w:r>
        <w:rPr>
          <w:rFonts w:hint="eastAsia" w:ascii="宋体" w:hAnsi="宋体"/>
          <w:sz w:val="24"/>
        </w:rPr>
        <w:t xml:space="preserve">评审方法与评审标准确定第一阶段入围供应商。第一阶段入围供应商的评审方法、评审标准、入围供应商的淘汰率以及入围供应商数量上限等内容详见第五章《评审方法与评审标准》。</w:t>
      </w:r>
      <w:r/>
    </w:p>
    <w:p>
      <w:pPr>
        <w:pStyle w:val="891"/>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rPr>
        <w:t xml:space="preserve">26</w:t>
      </w:r>
      <w:bookmarkEnd w:id="147"/>
      <w:r/>
      <w:bookmarkEnd w:id="148"/>
      <w:r/>
      <w:bookmarkEnd w:id="149"/>
      <w:r>
        <w:rPr>
          <w:rFonts w:hint="eastAsia" w:ascii="宋体" w:hAnsi="宋体" w:eastAsia="宋体"/>
          <w:bCs w:val="0"/>
        </w:rPr>
        <w:t xml:space="preserve">.响应文件无效情形和</w:t>
      </w:r>
      <w:r>
        <w:rPr>
          <w:rFonts w:hint="eastAsia" w:ascii="宋体" w:hAnsi="宋体" w:eastAsia="宋体"/>
          <w:bCs w:val="0"/>
          <w:lang w:eastAsia="zh-CN"/>
        </w:rPr>
        <w:t xml:space="preserve">征集活动终止情形</w:t>
      </w:r>
      <w:r/>
    </w:p>
    <w:p>
      <w:pPr>
        <w:pStyle w:val="887"/>
        <w:ind w:left="479"/>
        <w:spacing w:line="500" w:lineRule="exact"/>
        <w:rPr>
          <w:rFonts w:hint="eastAsia" w:ascii="宋体" w:hAnsi="宋体"/>
          <w:bCs/>
          <w:sz w:val="24"/>
        </w:rPr>
      </w:pPr>
      <w:r/>
      <w:bookmarkStart w:id="150" w:name="_Toc513029235"/>
      <w:r/>
      <w:bookmarkStart w:id="151" w:name="_Toc20823307"/>
      <w:r/>
      <w:bookmarkStart w:id="152" w:name="_Toc16938551"/>
      <w:r>
        <w:rPr>
          <w:rFonts w:hint="eastAsia" w:ascii="宋体" w:hAnsi="宋体"/>
          <w:bCs/>
          <w:sz w:val="24"/>
        </w:rPr>
        <w:t xml:space="preserve">26.1响应文件无效情形</w:t>
      </w:r>
      <w:r/>
    </w:p>
    <w:p>
      <w:pPr>
        <w:pStyle w:val="8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26.1.2供应商在“苏采云”系统规定的时间内未成功解密电子响应文件的。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26.1.3供应商</w:t>
      </w:r>
      <w:r>
        <w:rPr>
          <w:rFonts w:hint="eastAsia" w:ascii="宋体" w:hAnsi="宋体"/>
          <w:bCs/>
          <w:sz w:val="24"/>
        </w:rPr>
        <w:t xml:space="preserve">未按照征集文件要求上传电子响应文件、</w:t>
      </w:r>
      <w:r>
        <w:rPr>
          <w:rFonts w:hint="eastAsia" w:ascii="宋体" w:hAnsi="宋体"/>
          <w:bCs/>
          <w:sz w:val="24"/>
          <w:szCs w:val="24"/>
        </w:rPr>
        <w:t xml:space="preserve">电子响应文件未按规定期限提交的，纸质响应文件（如有）未按规定的期限、地点送达的。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26.1.4供应商</w:t>
      </w:r>
      <w:r>
        <w:rPr>
          <w:rFonts w:hint="eastAsia" w:ascii="宋体" w:hAnsi="宋体"/>
          <w:bCs/>
          <w:sz w:val="24"/>
        </w:rPr>
        <w:t xml:space="preserve">的</w:t>
      </w:r>
      <w:r>
        <w:rPr>
          <w:rFonts w:hint="eastAsia" w:ascii="宋体" w:hAnsi="宋体"/>
          <w:bCs/>
          <w:sz w:val="24"/>
          <w:szCs w:val="24"/>
        </w:rPr>
        <w:t xml:space="preserve">电子响应文件未按征集文件要求签章的。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26.1.5供应商的被授权代表无授权委托书或授权委托日期晚于提交响应文件截止日期的。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26.1.6供应商不具备征集文件中规定的资格要求或未按征集文件规定的要求提供资格证明文件的。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w:t>
      </w:r>
      <w:r>
        <w:rPr>
          <w:rFonts w:hint="eastAsia" w:ascii="宋体" w:hAnsi="宋体"/>
          <w:bCs/>
          <w:sz w:val="24"/>
          <w:szCs w:val="24"/>
        </w:rPr>
        <w:t xml:space="preserve">供应商</w:t>
      </w:r>
      <w:r>
        <w:rPr>
          <w:rFonts w:hint="eastAsia" w:ascii="宋体" w:hAnsi="宋体"/>
          <w:bCs/>
          <w:sz w:val="24"/>
        </w:rPr>
        <w:t xml:space="preserve">提交了两种（含两种）以上不同报价的。</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sz w:val="24"/>
          <w:szCs w:val="24"/>
        </w:rPr>
        <w:t xml:space="preserve">26.1.8</w:t>
      </w:r>
      <w:r>
        <w:rPr>
          <w:rFonts w:hint="eastAsia" w:ascii="宋体" w:hAnsi="宋体"/>
          <w:bCs/>
          <w:sz w:val="24"/>
          <w:szCs w:val="24"/>
        </w:rPr>
        <w:t xml:space="preserve">供应商</w:t>
      </w:r>
      <w:r>
        <w:rPr>
          <w:rFonts w:hint="eastAsia" w:ascii="宋体" w:hAnsi="宋体"/>
          <w:sz w:val="24"/>
          <w:szCs w:val="24"/>
        </w:rPr>
        <w:t xml:space="preserve">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后发现供应商存在其他不符合《中华人民共和国政府采购法》第二十二条规定条件的信用记录。</w:t>
      </w:r>
      <w:r>
        <w:rPr>
          <w:rFonts w:hint="eastAsia" w:ascii="宋体" w:hAnsi="宋体"/>
          <w:bCs/>
          <w:sz w:val="24"/>
          <w:szCs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26.1.9响应文件未按征集文件规定的内容和要求填写的。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26.1.10供应商报价超过本征集文件规定的最高限制单价的。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26.1.12响应文件含有征集人不能接受的附加条件的。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26.1.13电子响应文件图片、字迹模糊不清、无法辨认导致无法评审的。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26.1.14响应文件中有征集文件未允许提供的选择性内容。</w:t>
      </w:r>
      <w:r/>
    </w:p>
    <w:p>
      <w:pPr>
        <w:pStyle w:val="8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不同供应商委托同一单位或者个人办理征集活动事宜的。</w:t>
      </w:r>
      <w:r/>
    </w:p>
    <w:p>
      <w:pPr>
        <w:pStyle w:val="8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不同供应商的单位负责人为同一人或者存在直接控股、管理关系的。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26.1.17不同供应商的响应文件的装订形式、纸张情况、目录序号、排版格式、文字风格等存在明显的相似性或一致性，特征显示由同一单位或者同一个人编制的。</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26.1.18不同供应商响应文件内容存在非正常一致、项目组成员出现同一人、响应文件中错误（或异常）一致或雷同、电子文档信息一致或雷同的、报价呈规律性差异的。</w:t>
      </w:r>
      <w:r/>
    </w:p>
    <w:p>
      <w:pPr>
        <w:pStyle w:val="887"/>
        <w:ind w:firstLine="480"/>
        <w:spacing w:line="500" w:lineRule="exact"/>
        <w:rPr>
          <w:rFonts w:hint="eastAsia" w:ascii="宋体" w:hAnsi="宋体"/>
          <w:bCs/>
          <w:sz w:val="24"/>
        </w:rPr>
      </w:pPr>
      <w:r>
        <w:rPr>
          <w:rFonts w:hint="eastAsia" w:ascii="宋体" w:hAnsi="宋体"/>
          <w:bCs/>
          <w:sz w:val="24"/>
        </w:rPr>
        <w:t xml:space="preserve">26.1.19不同供应商的响应资料相互混装、不同供应商的委托代理人、项目负责人以及其他相关人员有在同一个单位缴纳社会保险、同一响应文件中单位名称落款与公章不是同一单位的。</w:t>
      </w:r>
      <w:r/>
    </w:p>
    <w:p>
      <w:pPr>
        <w:pStyle w:val="8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26.1.22评审小组</w:t>
      </w:r>
      <w:r>
        <w:rPr>
          <w:rFonts w:hint="eastAsia" w:ascii="宋体" w:hAnsi="宋体"/>
          <w:sz w:val="24"/>
        </w:rPr>
        <w:t xml:space="preserve">按照本征集文件规定对供应商进行异常低价投标（响应）审查后，认为供应商不能证明其报价合理性的。</w:t>
      </w:r>
      <w:r>
        <w:rPr>
          <w:rFonts w:hint="eastAsia" w:ascii="宋体" w:hAnsi="宋体"/>
          <w:bCs/>
          <w:sz w:val="24"/>
          <w:szCs w:val="24"/>
        </w:rPr>
      </w:r>
      <w:r/>
    </w:p>
    <w:p>
      <w:pPr>
        <w:pStyle w:val="887"/>
        <w:ind w:firstLine="480"/>
        <w:spacing w:line="500" w:lineRule="exact"/>
        <w:rPr>
          <w:rFonts w:hint="eastAsia" w:ascii="宋体" w:hAnsi="宋体"/>
          <w:bCs/>
          <w:sz w:val="24"/>
        </w:rPr>
      </w:pPr>
      <w:r>
        <w:rPr>
          <w:rFonts w:hint="eastAsia" w:ascii="宋体" w:hAnsi="宋体"/>
          <w:bCs/>
          <w:sz w:val="24"/>
          <w:szCs w:val="24"/>
        </w:rPr>
        <w:t xml:space="preserve">26.1.23响应文件内容不全或不符合征集文件中规定的其他实质性要求和条件的。</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bCs/>
          <w:sz w:val="24"/>
        </w:rPr>
        <w:t xml:space="preserve">26.1.24投标系统中不同供应商的MAC地址一致或标书制作工具客户端标识码一致的。</w:t>
      </w:r>
      <w:r/>
    </w:p>
    <w:p>
      <w:pPr>
        <w:pStyle w:val="887"/>
        <w:ind w:firstLine="480"/>
        <w:spacing w:line="500" w:lineRule="exact"/>
        <w:rPr>
          <w:rFonts w:hint="eastAsia" w:ascii="宋体" w:hAnsi="宋体"/>
          <w:bCs/>
          <w:sz w:val="24"/>
        </w:rPr>
      </w:pPr>
      <w:r>
        <w:rPr>
          <w:rFonts w:hint="eastAsia" w:ascii="宋体" w:hAnsi="宋体"/>
          <w:bCs/>
          <w:sz w:val="24"/>
        </w:rPr>
        <w:t xml:space="preserve">26.1.25其他法律法规及本征集文件规定的属于无效响应的情形。</w:t>
      </w:r>
      <w:r/>
    </w:p>
    <w:p>
      <w:pPr>
        <w:pStyle w:val="887"/>
        <w:ind w:left="479"/>
        <w:spacing w:line="500" w:lineRule="exact"/>
        <w:rPr>
          <w:rFonts w:hint="eastAsia" w:ascii="宋体" w:hAnsi="宋体"/>
          <w:bCs/>
          <w:sz w:val="24"/>
        </w:rPr>
      </w:pPr>
      <w:r>
        <w:rPr>
          <w:rFonts w:hint="eastAsia" w:ascii="宋体" w:hAnsi="宋体"/>
          <w:bCs/>
          <w:sz w:val="24"/>
        </w:rPr>
        <w:t xml:space="preserve">26.2征集活动终止情形</w:t>
      </w:r>
      <w:r/>
    </w:p>
    <w:p>
      <w:pPr>
        <w:pStyle w:val="887"/>
        <w:ind w:firstLine="480"/>
        <w:spacing w:line="500" w:lineRule="exact"/>
        <w:rPr>
          <w:rFonts w:hint="eastAsia" w:ascii="宋体" w:hAnsi="宋体"/>
          <w:bCs/>
          <w:sz w:val="24"/>
        </w:rPr>
      </w:pPr>
      <w:r>
        <w:rPr>
          <w:rFonts w:hint="eastAsia" w:ascii="宋体" w:hAnsi="宋体"/>
          <w:bCs/>
          <w:sz w:val="24"/>
        </w:rPr>
        <w:t xml:space="preserve">26.2.1在“苏采云”系统规定时间内成功解密电子响应文件的供应商不足2家的。</w:t>
      </w:r>
      <w:r/>
    </w:p>
    <w:p>
      <w:pPr>
        <w:pStyle w:val="887"/>
        <w:ind w:firstLine="480"/>
        <w:spacing w:line="500" w:lineRule="exact"/>
        <w:rPr>
          <w:rFonts w:hint="eastAsia" w:ascii="宋体" w:hAnsi="宋体"/>
          <w:bCs/>
          <w:sz w:val="24"/>
        </w:rPr>
      </w:pPr>
      <w:r>
        <w:rPr>
          <w:rFonts w:hint="eastAsia" w:ascii="宋体" w:hAnsi="宋体"/>
          <w:bCs/>
          <w:color w:val="000000"/>
          <w:sz w:val="24"/>
          <w:szCs w:val="24"/>
        </w:rPr>
        <w:t xml:space="preserve">26.2.2</w:t>
      </w:r>
      <w:r>
        <w:rPr>
          <w:rFonts w:hint="eastAsia" w:ascii="宋体" w:hAnsi="宋体"/>
          <w:bCs/>
          <w:sz w:val="24"/>
        </w:rPr>
        <w:t xml:space="preserve">出现影响采购公正的违法、违规行为的。</w:t>
      </w:r>
      <w:r/>
    </w:p>
    <w:p>
      <w:pPr>
        <w:pStyle w:val="887"/>
        <w:ind w:left="479"/>
        <w:spacing w:line="500" w:lineRule="exact"/>
        <w:rPr>
          <w:rFonts w:hint="eastAsia" w:ascii="宋体" w:hAnsi="宋体"/>
          <w:bCs/>
          <w:sz w:val="24"/>
        </w:rPr>
      </w:pPr>
      <w:r>
        <w:rPr>
          <w:rFonts w:hint="eastAsia" w:ascii="宋体" w:hAnsi="宋体"/>
          <w:bCs/>
          <w:sz w:val="24"/>
        </w:rPr>
        <w:t xml:space="preserve">26.2.3在采购活动中因重大变故，采购任务取消的。</w:t>
      </w:r>
      <w:r/>
    </w:p>
    <w:p>
      <w:pPr>
        <w:pStyle w:val="887"/>
        <w:ind w:left="479"/>
        <w:spacing w:line="500" w:lineRule="exact"/>
        <w:rPr>
          <w:rFonts w:hint="eastAsia" w:ascii="宋体" w:hAnsi="宋体"/>
          <w:bCs/>
          <w:sz w:val="24"/>
        </w:rPr>
      </w:pPr>
      <w:r>
        <w:rPr>
          <w:rFonts w:hint="eastAsia" w:ascii="宋体" w:hAnsi="宋体"/>
          <w:bCs/>
          <w:sz w:val="24"/>
        </w:rPr>
        <w:t xml:space="preserve">26.2.4因情况变化，不再符合规定的封闭式框架协议采购方式适用情形的。</w:t>
      </w:r>
      <w:r/>
    </w:p>
    <w:p>
      <w:pPr>
        <w:pStyle w:val="890"/>
        <w:ind w:firstLine="452"/>
        <w:keepLines w:val="0"/>
        <w:keepNext w:val="0"/>
        <w:spacing w:before="0" w:after="0" w:line="500" w:lineRule="exact"/>
        <w:rPr>
          <w:rFonts w:hint="eastAsia"/>
          <w:sz w:val="30"/>
          <w:szCs w:val="30"/>
        </w:rPr>
      </w:pPr>
      <w:r/>
      <w:bookmarkStart w:id="153" w:name="_Toc120614219"/>
      <w:r>
        <w:rPr>
          <w:rFonts w:hint="eastAsia"/>
          <w:sz w:val="30"/>
          <w:szCs w:val="30"/>
        </w:rPr>
        <w:t xml:space="preserve">六、</w:t>
      </w:r>
      <w:bookmarkEnd w:id="150"/>
      <w:r/>
      <w:bookmarkEnd w:id="151"/>
      <w:r/>
      <w:bookmarkEnd w:id="152"/>
      <w:r/>
      <w:bookmarkEnd w:id="153"/>
      <w:r>
        <w:rPr>
          <w:rFonts w:hint="eastAsia"/>
          <w:sz w:val="30"/>
          <w:szCs w:val="30"/>
        </w:rPr>
        <w:t xml:space="preserve">入围及成交</w:t>
      </w:r>
      <w:r/>
    </w:p>
    <w:p>
      <w:pPr>
        <w:pStyle w:val="891"/>
        <w:ind w:firstLine="422"/>
        <w:keepLines w:val="0"/>
        <w:keepNext w:val="0"/>
        <w:spacing w:before="0" w:after="0" w:line="500" w:lineRule="exact"/>
        <w:rPr>
          <w:rFonts w:hint="eastAsia" w:ascii="宋体" w:hAnsi="宋体" w:eastAsia="宋体"/>
          <w:bCs w:val="0"/>
          <w:lang w:eastAsia="zh-CN"/>
        </w:rPr>
      </w:pPr>
      <w:r/>
      <w:bookmarkStart w:id="154" w:name="_Toc16938554"/>
      <w:r/>
      <w:bookmarkStart w:id="155" w:name="_Toc20823310"/>
      <w:r>
        <w:rPr>
          <w:rFonts w:hint="eastAsia" w:ascii="宋体" w:hAnsi="宋体" w:eastAsia="宋体"/>
          <w:bCs w:val="0"/>
        </w:rPr>
        <w:t xml:space="preserve">2</w:t>
      </w:r>
      <w:r>
        <w:rPr>
          <w:rFonts w:hint="eastAsia" w:ascii="宋体" w:hAnsi="宋体" w:eastAsia="宋体"/>
          <w:bCs w:val="0"/>
          <w:lang w:eastAsia="zh-CN"/>
        </w:rPr>
        <w:t xml:space="preserve">7</w:t>
      </w:r>
      <w:r>
        <w:rPr>
          <w:rFonts w:hint="eastAsia" w:ascii="宋体" w:hAnsi="宋体" w:eastAsia="宋体"/>
          <w:bCs w:val="0"/>
        </w:rPr>
        <w:t xml:space="preserve">.入围</w:t>
      </w:r>
      <w:r>
        <w:rPr>
          <w:rFonts w:hint="eastAsia" w:ascii="宋体" w:hAnsi="宋体" w:eastAsia="宋体"/>
          <w:bCs w:val="0"/>
          <w:lang w:eastAsia="zh-CN"/>
        </w:rPr>
      </w:r>
      <w:r/>
    </w:p>
    <w:p>
      <w:pPr>
        <w:pStyle w:val="887"/>
        <w:ind w:firstLine="480"/>
        <w:spacing w:line="500" w:lineRule="exact"/>
        <w:rPr>
          <w:rFonts w:hint="eastAsia" w:ascii="宋体" w:hAnsi="宋体"/>
          <w:bCs/>
          <w:sz w:val="24"/>
        </w:rPr>
      </w:pPr>
      <w:r>
        <w:rPr>
          <w:rFonts w:hint="eastAsia" w:ascii="宋体" w:hAnsi="宋体"/>
          <w:bCs/>
          <w:sz w:val="24"/>
        </w:rPr>
        <w:t xml:space="preserve">27.1评审小组对通过资格性检查和符合性检查的有效响应文件，根据征集文件规定的评审方法、评审标准确定入围供应商。征集人将在“江苏政府采购网”发布入围结果公告，公告期限为1个工作日。</w:t>
      </w:r>
      <w:r/>
    </w:p>
    <w:p>
      <w:pPr>
        <w:pStyle w:val="887"/>
        <w:ind w:firstLine="480"/>
        <w:spacing w:line="500" w:lineRule="exact"/>
        <w:rPr>
          <w:rFonts w:hint="eastAsia" w:ascii="宋体" w:hAnsi="宋体"/>
          <w:bCs/>
          <w:sz w:val="24"/>
        </w:rPr>
      </w:pPr>
      <w:r>
        <w:rPr>
          <w:rFonts w:hint="eastAsia" w:ascii="宋体" w:hAnsi="宋体"/>
          <w:bCs/>
          <w:sz w:val="24"/>
        </w:rPr>
        <w:t xml:space="preserve">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p>
    <w:p>
      <w:pPr>
        <w:pStyle w:val="887"/>
        <w:ind w:firstLine="480"/>
        <w:spacing w:line="500" w:lineRule="exact"/>
        <w:rPr>
          <w:rFonts w:hint="eastAsia" w:ascii="宋体" w:hAnsi="宋体"/>
          <w:bCs/>
          <w:sz w:val="24"/>
        </w:rPr>
      </w:pPr>
      <w:r>
        <w:rPr>
          <w:rFonts w:hint="eastAsia" w:ascii="宋体" w:hAnsi="宋体"/>
          <w:bCs/>
          <w:sz w:val="24"/>
        </w:rPr>
        <w:t xml:space="preserve">27.3入围通知书将是框架协议的一个组成部分。对征集人和入围供应商均具有法律效力。入围通知书发出后，入围供应商无正当理由，不得主动放弃入围资格或者退出框架协议，否则应当依法承担法律责任。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887"/>
        <w:ind w:firstLine="480"/>
        <w:spacing w:line="500" w:lineRule="exact"/>
        <w:rPr>
          <w:rFonts w:hint="eastAsia" w:ascii="宋体" w:hAnsi="宋体"/>
          <w:bCs/>
          <w:sz w:val="24"/>
        </w:rPr>
      </w:pPr>
      <w:r>
        <w:rPr>
          <w:rFonts w:hint="eastAsia" w:ascii="宋体" w:hAnsi="宋体"/>
          <w:bCs/>
          <w:sz w:val="24"/>
        </w:rPr>
        <w:t xml:space="preserve">27.4供应商电子响应文件将作为本项目征集活动的电子档案保存，电子档案与纸档案具有同等效力。</w:t>
      </w:r>
      <w:r/>
    </w:p>
    <w:p>
      <w:pPr>
        <w:pStyle w:val="887"/>
        <w:ind w:firstLine="480"/>
        <w:spacing w:line="500" w:lineRule="exact"/>
        <w:rPr>
          <w:rFonts w:hint="eastAsia" w:ascii="宋体" w:hAnsi="宋体"/>
          <w:bCs/>
          <w:sz w:val="24"/>
        </w:rPr>
      </w:pPr>
      <w:r>
        <w:rPr>
          <w:rFonts w:hint="eastAsia" w:ascii="宋体" w:hAnsi="宋体"/>
          <w:bCs/>
          <w:sz w:val="24"/>
        </w:rPr>
        <w:t xml:space="preserve">27.5入围供应商在框架协议约定期限内，应当以不高于其报价的价格向适用框架协议的采购人或服务对象提供便捷、优质服务。</w:t>
      </w:r>
      <w:r/>
    </w:p>
    <w:p>
      <w:pPr>
        <w:pStyle w:val="887"/>
        <w:ind w:firstLine="480"/>
        <w:spacing w:line="500" w:lineRule="exact"/>
        <w:rPr>
          <w:rFonts w:hint="eastAsia" w:ascii="宋体" w:hAnsi="宋体"/>
          <w:bCs/>
          <w:sz w:val="24"/>
        </w:rPr>
      </w:pPr>
      <w:r>
        <w:rPr>
          <w:rFonts w:hint="eastAsia" w:ascii="宋体" w:hAnsi="宋体"/>
          <w:bCs/>
          <w:sz w:val="24"/>
        </w:rPr>
        <w:t xml:space="preserve">27.6若有充分证据证明，入围供应商出现下列情况之一的，一经查实，将被取消入围资格：</w:t>
      </w:r>
      <w:r/>
    </w:p>
    <w:p>
      <w:pPr>
        <w:pStyle w:val="887"/>
        <w:ind w:firstLine="480"/>
        <w:spacing w:line="500" w:lineRule="exact"/>
        <w:rPr>
          <w:rFonts w:hint="eastAsia" w:ascii="宋体" w:hAnsi="宋体"/>
          <w:bCs/>
          <w:sz w:val="24"/>
        </w:rPr>
      </w:pPr>
      <w:r>
        <w:rPr>
          <w:rFonts w:hint="eastAsia" w:ascii="宋体" w:hAnsi="宋体"/>
          <w:bCs/>
          <w:sz w:val="24"/>
        </w:rPr>
        <w:t xml:space="preserve">27.6.1</w:t>
      </w:r>
      <w:r>
        <w:rPr>
          <w:rFonts w:hint="eastAsia" w:ascii="宋体" w:hAnsi="宋体"/>
          <w:bCs/>
          <w:sz w:val="24"/>
          <w:szCs w:val="24"/>
        </w:rPr>
        <w:t xml:space="preserve">提供虚假材料谋取入围或者合同成交的</w:t>
      </w:r>
      <w:r>
        <w:rPr>
          <w:rFonts w:hint="eastAsia" w:ascii="宋体" w:hAnsi="宋体"/>
          <w:bCs/>
          <w:sz w:val="24"/>
        </w:rPr>
        <w:t xml:space="preserve">。</w:t>
      </w:r>
      <w:r/>
    </w:p>
    <w:p>
      <w:pPr>
        <w:pStyle w:val="887"/>
        <w:ind w:firstLine="480"/>
        <w:spacing w:line="500" w:lineRule="exact"/>
        <w:rPr>
          <w:rFonts w:hint="eastAsia" w:ascii="宋体" w:hAnsi="宋体"/>
          <w:bCs/>
          <w:sz w:val="24"/>
        </w:rPr>
      </w:pPr>
      <w:r>
        <w:rPr>
          <w:rFonts w:hint="eastAsia" w:ascii="宋体" w:hAnsi="宋体"/>
          <w:bCs/>
          <w:sz w:val="24"/>
        </w:rPr>
        <w:t xml:space="preserve">27.6.2向征集人、交易中心行贿或者提供其他不正当利益的。</w:t>
      </w:r>
      <w:r/>
    </w:p>
    <w:p>
      <w:pPr>
        <w:pStyle w:val="887"/>
        <w:ind w:firstLine="480"/>
        <w:spacing w:line="500" w:lineRule="exact"/>
        <w:rPr>
          <w:rFonts w:hint="eastAsia" w:ascii="宋体" w:hAnsi="宋体"/>
          <w:bCs/>
          <w:sz w:val="24"/>
        </w:rPr>
      </w:pPr>
      <w:r>
        <w:rPr>
          <w:rFonts w:hint="eastAsia" w:ascii="宋体" w:hAnsi="宋体"/>
          <w:bCs/>
          <w:sz w:val="24"/>
        </w:rPr>
        <w:t xml:space="preserve">27.6.3属于本文件规定的无效响应条款的，但在评审过程中又未被评审小组发现的。</w:t>
      </w:r>
      <w:r/>
    </w:p>
    <w:p>
      <w:pPr>
        <w:pStyle w:val="887"/>
        <w:ind w:firstLine="480"/>
        <w:spacing w:line="500" w:lineRule="exact"/>
        <w:rPr>
          <w:rFonts w:hint="eastAsia" w:ascii="宋体" w:hAnsi="宋体"/>
          <w:bCs/>
          <w:sz w:val="24"/>
        </w:rPr>
      </w:pPr>
      <w:r>
        <w:rPr>
          <w:rFonts w:hint="eastAsia" w:ascii="宋体" w:hAnsi="宋体"/>
          <w:bCs/>
          <w:sz w:val="24"/>
        </w:rPr>
        <w:t xml:space="preserve">27.6.4与征集人或者其他供应商恶意串通的。</w:t>
      </w:r>
      <w:r/>
    </w:p>
    <w:p>
      <w:pPr>
        <w:pStyle w:val="887"/>
        <w:ind w:firstLine="480"/>
        <w:spacing w:line="500" w:lineRule="exact"/>
        <w:rPr>
          <w:rFonts w:hint="eastAsia" w:ascii="宋体" w:hAnsi="宋体"/>
          <w:bCs/>
          <w:sz w:val="24"/>
        </w:rPr>
      </w:pPr>
      <w:r>
        <w:rPr>
          <w:rFonts w:hint="eastAsia" w:ascii="宋体" w:hAnsi="宋体"/>
          <w:bCs/>
          <w:sz w:val="24"/>
        </w:rPr>
        <w:t xml:space="preserve">27.6.5采取不正当手段诋毁、排挤其他供应商的。</w:t>
      </w:r>
      <w:r/>
    </w:p>
    <w:p>
      <w:pPr>
        <w:pStyle w:val="887"/>
        <w:ind w:firstLine="480"/>
        <w:spacing w:line="500" w:lineRule="exact"/>
        <w:rPr>
          <w:rFonts w:hint="eastAsia" w:ascii="宋体" w:hAnsi="宋体"/>
          <w:bCs/>
          <w:sz w:val="24"/>
        </w:rPr>
      </w:pPr>
      <w:r>
        <w:rPr>
          <w:rFonts w:hint="eastAsia" w:ascii="宋体" w:hAnsi="宋体"/>
          <w:bCs/>
          <w:sz w:val="24"/>
        </w:rPr>
        <w:t xml:space="preserve">27.6.6在征集过程中与征集人进行协商谈判、不按照征集文件和入围供应商的响应文件订立框架协议，或者与征集人另行订立背离框架协议实质性内容的协议的。</w:t>
      </w:r>
      <w:r/>
    </w:p>
    <w:p>
      <w:pPr>
        <w:pStyle w:val="887"/>
        <w:ind w:firstLine="480"/>
        <w:spacing w:line="500" w:lineRule="exact"/>
        <w:rPr>
          <w:rFonts w:hint="eastAsia" w:ascii="宋体" w:hAnsi="宋体"/>
          <w:bCs/>
          <w:sz w:val="24"/>
        </w:rPr>
      </w:pPr>
      <w:r>
        <w:rPr>
          <w:rFonts w:hint="eastAsia" w:ascii="宋体" w:hAnsi="宋体"/>
          <w:bCs/>
          <w:sz w:val="24"/>
        </w:rPr>
        <w:t xml:space="preserve">27.6.7在框架协议约定期限内与采购人进行协商谈判、不按照框架协议订立合同的，或者与采购人另行订立背离框架协议实质性内容的合同的。</w:t>
      </w:r>
      <w:r/>
    </w:p>
    <w:p>
      <w:pPr>
        <w:pStyle w:val="887"/>
        <w:ind w:firstLine="480"/>
        <w:spacing w:line="500" w:lineRule="exact"/>
        <w:rPr>
          <w:rFonts w:hint="eastAsia" w:ascii="宋体" w:hAnsi="宋体"/>
          <w:bCs/>
          <w:sz w:val="24"/>
        </w:rPr>
      </w:pPr>
      <w:r>
        <w:rPr>
          <w:rFonts w:hint="eastAsia" w:ascii="宋体" w:hAnsi="宋体"/>
          <w:bCs/>
          <w:sz w:val="24"/>
        </w:rPr>
        <w:t xml:space="preserve">27.6.8拒绝有关部门监督检查或者提供虚假情况的。</w:t>
      </w:r>
      <w:r/>
    </w:p>
    <w:p>
      <w:pPr>
        <w:pStyle w:val="887"/>
        <w:ind w:firstLine="480"/>
        <w:spacing w:line="500" w:lineRule="exact"/>
        <w:rPr>
          <w:rFonts w:hint="eastAsia" w:ascii="宋体" w:hAnsi="宋体"/>
          <w:bCs/>
          <w:sz w:val="24"/>
        </w:rPr>
      </w:pPr>
      <w:r>
        <w:rPr>
          <w:rFonts w:hint="eastAsia" w:ascii="宋体" w:hAnsi="宋体"/>
          <w:bCs/>
          <w:sz w:val="24"/>
        </w:rPr>
        <w:t xml:space="preserve">27.7入围供应商的清退和补充规则</w:t>
      </w:r>
      <w:r/>
    </w:p>
    <w:p>
      <w:pPr>
        <w:pStyle w:val="887"/>
        <w:ind w:firstLine="480"/>
        <w:spacing w:line="500" w:lineRule="exact"/>
        <w:rPr>
          <w:rFonts w:hint="eastAsia" w:ascii="宋体" w:hAnsi="宋体"/>
          <w:bCs/>
          <w:sz w:val="24"/>
        </w:rPr>
      </w:pPr>
      <w:r>
        <w:rPr>
          <w:rFonts w:hint="eastAsia" w:ascii="宋体" w:hAnsi="宋体"/>
          <w:bCs/>
          <w:sz w:val="24"/>
        </w:rPr>
        <w:t xml:space="preserve">27.7.1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pStyle w:val="887"/>
        <w:ind w:firstLine="480"/>
        <w:spacing w:line="500" w:lineRule="exact"/>
        <w:rPr>
          <w:rFonts w:hint="eastAsia" w:ascii="宋体" w:hAnsi="宋体"/>
          <w:bCs/>
          <w:sz w:val="24"/>
        </w:rPr>
      </w:pPr>
      <w:r>
        <w:rPr>
          <w:rFonts w:hint="eastAsia" w:ascii="宋体" w:hAnsi="宋体"/>
          <w:bCs/>
          <w:sz w:val="24"/>
        </w:rPr>
        <w:t xml:space="preserve">27.7.2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w:t>
      </w:r>
      <w:r>
        <w:rPr>
          <w:rFonts w:hint="eastAsia" w:ascii="宋体" w:hAnsi="宋体" w:eastAsia="宋体"/>
          <w:bCs w:val="0"/>
          <w:lang w:eastAsia="zh-CN"/>
        </w:rPr>
        <w:t xml:space="preserve">8</w:t>
      </w:r>
      <w:r>
        <w:rPr>
          <w:rFonts w:hint="eastAsia" w:ascii="宋体" w:hAnsi="宋体" w:eastAsia="宋体"/>
          <w:bCs w:val="0"/>
        </w:rPr>
        <w:t xml:space="preserve">.成交</w:t>
      </w:r>
      <w:r/>
    </w:p>
    <w:p>
      <w:pPr>
        <w:pStyle w:val="887"/>
        <w:ind w:firstLine="480"/>
        <w:spacing w:line="500" w:lineRule="exact"/>
        <w:rPr>
          <w:rFonts w:hint="eastAsia" w:ascii="宋体" w:hAnsi="宋体"/>
          <w:bCs/>
          <w:sz w:val="24"/>
        </w:rPr>
      </w:pPr>
      <w:r>
        <w:rPr>
          <w:rFonts w:hint="eastAsia" w:ascii="宋体" w:hAnsi="宋体"/>
          <w:bCs/>
          <w:sz w:val="24"/>
        </w:rPr>
        <w:t xml:space="preserve">28.1确定第二阶段成交供应商的方式为直接选定。由采购人从第一阶段入围供应商中直接选定。</w:t>
      </w:r>
      <w:r/>
    </w:p>
    <w:p>
      <w:pPr>
        <w:pStyle w:val="887"/>
        <w:ind w:firstLine="480"/>
        <w:spacing w:line="500" w:lineRule="exact"/>
        <w:rPr>
          <w:rFonts w:hint="eastAsia" w:ascii="宋体" w:hAnsi="宋体"/>
          <w:bCs/>
          <w:sz w:val="24"/>
        </w:rPr>
      </w:pPr>
      <w:r>
        <w:rPr>
          <w:rFonts w:hint="eastAsia" w:ascii="宋体" w:hAnsi="宋体"/>
          <w:bCs/>
          <w:sz w:val="24"/>
        </w:rPr>
        <w:t xml:space="preserve">28.2第一阶段入围供应商的协议价格是采购人确定第二阶段成交供应商的最高限价。</w:t>
      </w:r>
      <w:r/>
    </w:p>
    <w:p>
      <w:pPr>
        <w:pStyle w:val="887"/>
        <w:ind w:firstLine="480"/>
        <w:spacing w:line="500" w:lineRule="exact"/>
        <w:rPr>
          <w:rFonts w:hint="eastAsia" w:ascii="宋体" w:hAnsi="宋体"/>
          <w:bCs/>
          <w:sz w:val="24"/>
        </w:rPr>
      </w:pPr>
      <w:r>
        <w:rPr>
          <w:rFonts w:hint="eastAsia" w:ascii="宋体" w:hAnsi="宋体"/>
          <w:bCs/>
          <w:sz w:val="24"/>
        </w:rPr>
        <w:t xml:space="preserve">28.3采购人在确定成交供应商后，不得擅自改变框架协议约定的实质性条款。供应商履行合同后，依据采购合同的约定，与采购人进行费用结算。</w:t>
      </w:r>
      <w:r/>
    </w:p>
    <w:p>
      <w:pPr>
        <w:pStyle w:val="891"/>
        <w:ind w:firstLine="422"/>
        <w:keepLines w:val="0"/>
        <w:keepNext w:val="0"/>
        <w:spacing w:before="0" w:after="0" w:line="500" w:lineRule="exact"/>
        <w:rPr>
          <w:rFonts w:hint="eastAsia" w:ascii="宋体" w:hAnsi="宋体" w:eastAsia="宋体"/>
          <w:bCs w:val="0"/>
        </w:rPr>
      </w:pPr>
      <w:r/>
      <w:bookmarkEnd w:id="154"/>
      <w:r/>
      <w:bookmarkEnd w:id="155"/>
      <w:r/>
      <w:bookmarkStart w:id="156" w:name="_Toc200451960"/>
      <w:r>
        <w:rPr>
          <w:rFonts w:hint="eastAsia" w:ascii="宋体" w:hAnsi="宋体" w:eastAsia="宋体"/>
          <w:bCs w:val="0"/>
        </w:rPr>
        <w:t xml:space="preserve">2</w:t>
      </w:r>
      <w:r>
        <w:rPr>
          <w:rFonts w:hint="eastAsia" w:ascii="宋体" w:hAnsi="宋体" w:eastAsia="宋体"/>
          <w:bCs w:val="0"/>
          <w:lang w:eastAsia="zh-CN"/>
        </w:rPr>
        <w:t xml:space="preserve">9</w:t>
      </w:r>
      <w:r>
        <w:rPr>
          <w:rFonts w:hint="eastAsia" w:ascii="宋体" w:hAnsi="宋体" w:eastAsia="宋体"/>
          <w:bCs w:val="0"/>
        </w:rPr>
        <w:t xml:space="preserve">.质疑处理</w:t>
      </w:r>
      <w:bookmarkEnd w:id="156"/>
      <w:r>
        <w:rPr>
          <w:rFonts w:hint="eastAsia" w:ascii="宋体" w:hAnsi="宋体" w:eastAsia="宋体"/>
          <w:bCs w:val="0"/>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29.1 提出质疑的供应商应当是参与所</w:t>
      </w:r>
      <w:r>
        <w:rPr>
          <w:rFonts w:hint="eastAsia" w:ascii="宋体" w:hAnsi="宋体"/>
          <w:sz w:val="24"/>
          <w:szCs w:val="24"/>
        </w:rPr>
        <w:t xml:space="preserve">质疑项目采购活动的供应商。潜在供应商依法获取其可质疑的征集文件的，可以对征集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29.2供应商认为征集文件、采购过程和入围结果使自己的权益受到损害的，可以在知道或应知其权益受到损害之日起七个工作日内，以书面形式根据下述29.4条款的规定向征集人或集中采购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29.2.1</w:t>
      </w:r>
      <w:r>
        <w:rPr>
          <w:rFonts w:ascii="宋体" w:hAnsi="宋体"/>
          <w:sz w:val="24"/>
          <w:szCs w:val="24"/>
        </w:rPr>
        <w:t xml:space="preserve">对可以质疑的</w:t>
      </w:r>
      <w:r>
        <w:rPr>
          <w:rFonts w:hint="eastAsia" w:ascii="宋体" w:hAnsi="宋体"/>
          <w:sz w:val="24"/>
          <w:szCs w:val="24"/>
        </w:rPr>
        <w:t xml:space="preserve">征集</w:t>
      </w:r>
      <w:r>
        <w:rPr>
          <w:rFonts w:ascii="宋体" w:hAnsi="宋体"/>
          <w:sz w:val="24"/>
          <w:szCs w:val="24"/>
        </w:rPr>
        <w:t xml:space="preserve">文件提出质疑的，为收到</w:t>
      </w:r>
      <w:r>
        <w:rPr>
          <w:rFonts w:hint="eastAsia" w:ascii="宋体" w:hAnsi="宋体"/>
          <w:sz w:val="24"/>
          <w:szCs w:val="24"/>
        </w:rPr>
        <w:t xml:space="preserve">征集</w:t>
      </w:r>
      <w:r>
        <w:rPr>
          <w:rFonts w:ascii="宋体" w:hAnsi="宋体"/>
          <w:sz w:val="24"/>
          <w:szCs w:val="24"/>
        </w:rPr>
        <w:t xml:space="preserve">文件之日或者</w:t>
      </w:r>
      <w:r>
        <w:rPr>
          <w:rFonts w:hint="eastAsia" w:ascii="宋体" w:hAnsi="宋体"/>
          <w:sz w:val="24"/>
          <w:szCs w:val="24"/>
        </w:rPr>
        <w:t xml:space="preserve">征集</w:t>
      </w:r>
      <w:r>
        <w:rPr>
          <w:rFonts w:ascii="宋体" w:hAnsi="宋体"/>
          <w:sz w:val="24"/>
          <w:szCs w:val="24"/>
        </w:rPr>
        <w:t xml:space="preserve">文件公告期限届满之日；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29.2.2</w:t>
      </w:r>
      <w:r>
        <w:rPr>
          <w:rFonts w:ascii="宋体" w:hAnsi="宋体"/>
          <w:sz w:val="24"/>
          <w:szCs w:val="24"/>
        </w:rPr>
        <w:t xml:space="preserve">对</w:t>
      </w:r>
      <w:r>
        <w:rPr>
          <w:rFonts w:hint="eastAsia" w:ascii="宋体" w:hAnsi="宋体"/>
          <w:sz w:val="24"/>
          <w:szCs w:val="24"/>
        </w:rPr>
        <w:t xml:space="preserve">采购</w:t>
      </w:r>
      <w:r>
        <w:rPr>
          <w:rFonts w:ascii="宋体" w:hAnsi="宋体"/>
          <w:sz w:val="24"/>
          <w:szCs w:val="24"/>
        </w:rPr>
        <w:t xml:space="preserve">过程提出质疑的，为各采购程序环节结束之日；</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29.2.3</w:t>
      </w:r>
      <w:r>
        <w:rPr>
          <w:rFonts w:ascii="宋体" w:hAnsi="宋体"/>
          <w:sz w:val="24"/>
          <w:szCs w:val="24"/>
        </w:rPr>
        <w:t xml:space="preserve">对</w:t>
      </w:r>
      <w:r>
        <w:rPr>
          <w:rFonts w:hint="eastAsia" w:ascii="宋体" w:hAnsi="宋体"/>
          <w:sz w:val="24"/>
          <w:szCs w:val="24"/>
        </w:rPr>
        <w:t xml:space="preserve">入围</w:t>
      </w:r>
      <w:r>
        <w:rPr>
          <w:rFonts w:ascii="宋体" w:hAnsi="宋体"/>
          <w:sz w:val="24"/>
          <w:szCs w:val="24"/>
        </w:rPr>
        <w:t xml:space="preserve">结果提出质疑的，为</w:t>
      </w:r>
      <w:r>
        <w:rPr>
          <w:rFonts w:hint="eastAsia" w:ascii="宋体" w:hAnsi="宋体"/>
          <w:sz w:val="24"/>
          <w:szCs w:val="24"/>
        </w:rPr>
        <w:t xml:space="preserve">入围</w:t>
      </w:r>
      <w:r>
        <w:rPr>
          <w:rFonts w:ascii="宋体" w:hAnsi="宋体"/>
          <w:sz w:val="24"/>
          <w:szCs w:val="24"/>
        </w:rPr>
        <w:t xml:space="preserve">结果公告期限届满之日。</w:t>
      </w:r>
      <w:r>
        <w:rPr>
          <w:rFonts w:hint="eastAsia" w:ascii="宋体" w:hAnsi="宋体"/>
          <w:sz w:val="24"/>
          <w:szCs w:val="24"/>
        </w:rPr>
      </w:r>
      <w:r/>
    </w:p>
    <w:p>
      <w:pPr>
        <w:pStyle w:val="887"/>
        <w:ind w:firstLine="480"/>
        <w:spacing w:line="500" w:lineRule="exact"/>
        <w:rPr>
          <w:rFonts w:hint="eastAsia" w:ascii="宋体" w:hAnsi="宋体"/>
          <w:sz w:val="24"/>
          <w:szCs w:val="24"/>
          <w:highlight w:val="yellow"/>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sz w:val="24"/>
          <w:szCs w:val="24"/>
          <w:highlight w:val="yellow"/>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29.3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供应商如组成联合体参加采购活动，则《质疑函范本》中要求签字、盖章、加盖公章之处，联合体各方均须按要求签字、盖章、加盖公章。</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29.4供应商（含潜在供应商）对征集文件的质疑请向征集人提出，由征集人负责答复。</w:t>
      </w:r>
      <w:r/>
    </w:p>
    <w:p>
      <w:pPr>
        <w:pStyle w:val="887"/>
        <w:ind w:firstLine="480"/>
        <w:spacing w:line="500" w:lineRule="exact"/>
        <w:rPr>
          <w:rFonts w:hint="eastAsia" w:ascii="宋体" w:hAnsi="宋体"/>
          <w:sz w:val="24"/>
          <w:szCs w:val="24"/>
        </w:rPr>
      </w:pPr>
      <w:r>
        <w:rPr>
          <w:rFonts w:hint="eastAsia" w:ascii="宋体" w:hAnsi="宋体"/>
          <w:sz w:val="24"/>
          <w:szCs w:val="24"/>
        </w:rPr>
        <w:t xml:space="preserve">供应商对采购过程和入围结果的质疑请向征集人提出，征集人若委托集中采购机构进行征集的，可向集中采购机构提出，由征集人配合进行答复。</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征集人、集中采购机构只接收以纸质原件形式送达的质疑，质疑供应商可通过面交或邮寄方式送达（征集人和集中采购机构不接受未填写快递运单的快件）。</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 以下情形的质疑不予受理</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29.5.2 超出政府采购法定期限的质疑。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29.5.4未参加采购活动的供应商或在采购活动中自身权益未受到损害的供应商所提出的质疑。</w:t>
      </w:r>
      <w:r/>
    </w:p>
    <w:p>
      <w:pPr>
        <w:pStyle w:val="887"/>
        <w:ind w:firstLine="480"/>
        <w:spacing w:line="500" w:lineRule="exact"/>
        <w:rPr>
          <w:rFonts w:hint="eastAsia" w:ascii="宋体" w:hAnsi="宋体"/>
          <w:sz w:val="24"/>
          <w:szCs w:val="24"/>
        </w:rPr>
      </w:pPr>
      <w:r>
        <w:rPr>
          <w:rFonts w:hint="eastAsia" w:ascii="宋体" w:hAnsi="宋体"/>
          <w:sz w:val="24"/>
          <w:szCs w:val="24"/>
        </w:rPr>
        <w:t xml:space="preserve">29.5.5供应商组成联合体参加采购活动，联合体中任何一方或多方未按要求签字、盖章、加盖公章的质疑。</w:t>
      </w:r>
      <w:r/>
    </w:p>
    <w:p>
      <w:pPr>
        <w:pStyle w:val="887"/>
        <w:ind w:firstLine="468"/>
        <w:spacing w:line="500" w:lineRule="exact"/>
        <w:rPr>
          <w:rFonts w:hint="eastAsia" w:ascii="宋体" w:hAnsi="宋体"/>
          <w:sz w:val="24"/>
          <w:szCs w:val="24"/>
        </w:rPr>
      </w:pPr>
      <w:r>
        <w:rPr>
          <w:rFonts w:hint="eastAsia" w:ascii="宋体" w:hAnsi="宋体"/>
          <w:sz w:val="24"/>
          <w:szCs w:val="24"/>
        </w:rPr>
        <w:t xml:space="preserve">29.6供应商提出书面质疑必须有理、有据，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一经查实，征集人、集中采购机构有权依据政府采购的有关规定，报请政府采购监管部门对该供应商进行相应的行政处罚和记录该供应商的失信信息。</w:t>
      </w:r>
      <w:r/>
    </w:p>
    <w:p>
      <w:pPr>
        <w:pStyle w:val="890"/>
        <w:ind w:firstLine="452"/>
        <w:keepLines w:val="0"/>
        <w:keepNext w:val="0"/>
        <w:spacing w:before="0" w:after="0" w:line="500" w:lineRule="exact"/>
        <w:rPr>
          <w:rFonts w:hint="eastAsia"/>
          <w:sz w:val="30"/>
          <w:szCs w:val="30"/>
        </w:rPr>
      </w:pPr>
      <w:r/>
      <w:bookmarkStart w:id="157" w:name="_Toc120614220"/>
      <w:r/>
      <w:bookmarkStart w:id="158" w:name="_Toc20823308"/>
      <w:r/>
      <w:bookmarkStart w:id="159" w:name="_Toc513029236"/>
      <w:r/>
      <w:bookmarkStart w:id="160" w:name="_Toc16938552"/>
      <w:r>
        <w:rPr>
          <w:rFonts w:hint="eastAsia"/>
          <w:sz w:val="30"/>
          <w:szCs w:val="30"/>
        </w:rPr>
        <w:t xml:space="preserve">七、</w:t>
      </w:r>
      <w:bookmarkEnd w:id="157"/>
      <w:r>
        <w:rPr>
          <w:rFonts w:hint="eastAsia"/>
          <w:sz w:val="30"/>
          <w:szCs w:val="30"/>
        </w:rPr>
        <w:t xml:space="preserve">其他事项</w:t>
      </w:r>
      <w:r/>
    </w:p>
    <w:p>
      <w:pPr>
        <w:pStyle w:val="891"/>
        <w:ind w:firstLine="422"/>
        <w:keepLines w:val="0"/>
        <w:keepNext w:val="0"/>
        <w:spacing w:before="0" w:after="0" w:line="500" w:lineRule="exact"/>
        <w:rPr>
          <w:rFonts w:hint="eastAsia" w:ascii="宋体" w:hAnsi="宋体" w:eastAsia="宋体"/>
          <w:bCs w:val="0"/>
        </w:rPr>
      </w:pPr>
      <w:r/>
      <w:bookmarkEnd w:id="158"/>
      <w:r/>
      <w:bookmarkEnd w:id="159"/>
      <w:r/>
      <w:bookmarkEnd w:id="160"/>
      <w:r/>
      <w:bookmarkStart w:id="161" w:name="_Toc20823309"/>
      <w:r/>
      <w:bookmarkStart w:id="162" w:name="_Toc513029237"/>
      <w:r/>
      <w:bookmarkStart w:id="163" w:name="_Toc16938553"/>
      <w:r>
        <w:rPr>
          <w:rFonts w:hint="eastAsia" w:ascii="宋体" w:hAnsi="宋体" w:eastAsia="宋体"/>
          <w:bCs w:val="0"/>
        </w:rPr>
        <w:t xml:space="preserve">3</w:t>
      </w:r>
      <w:r>
        <w:rPr>
          <w:rFonts w:hint="eastAsia" w:ascii="宋体" w:hAnsi="宋体" w:eastAsia="宋体"/>
          <w:bCs w:val="0"/>
          <w:lang w:eastAsia="zh-CN"/>
        </w:rPr>
        <w:t xml:space="preserve">0</w:t>
      </w:r>
      <w:r>
        <w:rPr>
          <w:rFonts w:hint="eastAsia" w:ascii="宋体" w:hAnsi="宋体" w:eastAsia="宋体"/>
          <w:bCs w:val="0"/>
        </w:rPr>
        <w:t xml:space="preserve">.框架协议的签订</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30.1征集人在入围通知书发出之日起三十日内和入围供应商签订框架协议，</w:t>
      </w:r>
      <w:r>
        <w:rPr>
          <w:rFonts w:hint="eastAsia" w:ascii="宋体" w:hAnsi="宋体"/>
          <w:bCs/>
          <w:sz w:val="24"/>
        </w:rPr>
        <w:t xml:space="preserve">如通过“苏采云”系统进行框架协议签订的，</w:t>
      </w:r>
      <w:r>
        <w:rPr>
          <w:rFonts w:hint="eastAsia" w:ascii="宋体" w:hAnsi="宋体"/>
          <w:bCs/>
          <w:sz w:val="24"/>
          <w:szCs w:val="24"/>
        </w:rPr>
        <w:t xml:space="preserve">入围供应商在收到或应当收到入围通知后</w:t>
      </w:r>
      <w:r>
        <w:rPr>
          <w:rFonts w:hint="eastAsia" w:ascii="宋体" w:hAnsi="宋体"/>
          <w:sz w:val="24"/>
          <w:szCs w:val="24"/>
        </w:rPr>
        <w:t xml:space="preserve">需及时使用CA数字证书登录</w:t>
      </w:r>
      <w:r>
        <w:rPr>
          <w:rFonts w:hint="eastAsia" w:ascii="宋体" w:hAnsi="宋体"/>
          <w:bCs/>
          <w:sz w:val="24"/>
          <w:szCs w:val="24"/>
        </w:rPr>
        <w:t xml:space="preserve">“苏采云”系统</w:t>
      </w:r>
      <w:r>
        <w:rPr>
          <w:rFonts w:hint="eastAsia" w:ascii="宋体" w:hAnsi="宋体"/>
          <w:sz w:val="24"/>
          <w:szCs w:val="24"/>
        </w:rPr>
        <w:t xml:space="preserve">完成电子框架协议的签订工作</w:t>
      </w:r>
      <w:r>
        <w:rPr>
          <w:rFonts w:hint="eastAsia" w:ascii="宋体" w:hAnsi="宋体"/>
          <w:bCs/>
          <w:sz w:val="24"/>
          <w:szCs w:val="24"/>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30.2征集文件、入围供应商的响应文件及评审过程中有关澄清、承诺文件均应作为框架协议的附件。</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30.4入围供应商非因不可抗力未履行征集文件、响应文件和合同规定的义务，一经查实，征集人将根据具体情况提请市政府采购监督管理部门作出相应处理。</w:t>
      </w:r>
      <w:r/>
    </w:p>
    <w:p>
      <w:pPr>
        <w:pStyle w:val="891"/>
        <w:ind w:firstLine="422"/>
        <w:keepLines w:val="0"/>
        <w:keepNext w:val="0"/>
        <w:spacing w:before="0" w:after="0" w:line="500" w:lineRule="exact"/>
        <w:rPr>
          <w:rFonts w:hint="eastAsia" w:ascii="宋体" w:hAnsi="宋体" w:eastAsia="宋体"/>
          <w:bCs w:val="0"/>
          <w:lang w:eastAsia="zh-CN"/>
        </w:rPr>
      </w:pPr>
      <w:r>
        <w:rPr>
          <w:rFonts w:hint="eastAsia" w:ascii="宋体" w:hAnsi="宋体" w:eastAsia="宋体"/>
          <w:bCs w:val="0"/>
        </w:rPr>
        <w:t xml:space="preserve">3</w:t>
      </w:r>
      <w:r>
        <w:rPr>
          <w:rFonts w:hint="eastAsia" w:ascii="宋体" w:hAnsi="宋体" w:eastAsia="宋体"/>
          <w:bCs w:val="0"/>
          <w:lang w:eastAsia="zh-CN"/>
        </w:rPr>
        <w:t xml:space="preserve">1</w:t>
      </w:r>
      <w:r>
        <w:rPr>
          <w:rFonts w:hint="eastAsia" w:ascii="宋体" w:hAnsi="宋体" w:eastAsia="宋体"/>
          <w:bCs w:val="0"/>
        </w:rPr>
        <w:t xml:space="preserve">.用户反馈和评价机制</w:t>
      </w:r>
      <w:r>
        <w:rPr>
          <w:rFonts w:hint="eastAsia" w:ascii="宋体" w:hAnsi="宋体" w:eastAsia="宋体"/>
          <w:bCs w:val="0"/>
          <w:lang w:eastAsia="zh-CN"/>
        </w:rPr>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31.1本项目征集人</w:t>
      </w:r>
      <w:r>
        <w:rPr>
          <w:rFonts w:ascii="宋体" w:hAnsi="宋体"/>
          <w:bCs/>
          <w:sz w:val="24"/>
          <w:szCs w:val="24"/>
        </w:rPr>
        <w:t xml:space="preserve">建立</w:t>
      </w:r>
      <w:r>
        <w:rPr>
          <w:rFonts w:hint="eastAsia" w:ascii="宋体" w:hAnsi="宋体"/>
          <w:bCs/>
          <w:sz w:val="24"/>
          <w:szCs w:val="24"/>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w:t>
      </w:r>
      <w:r>
        <w:rPr>
          <w:rFonts w:hint="eastAsia" w:ascii="宋体" w:hAnsi="宋体" w:eastAsia="宋体"/>
          <w:bCs w:val="0"/>
          <w:lang w:eastAsia="zh-CN"/>
        </w:rPr>
        <w:t xml:space="preserve">2</w:t>
      </w:r>
      <w:r>
        <w:rPr>
          <w:rFonts w:hint="eastAsia" w:ascii="宋体" w:hAnsi="宋体" w:eastAsia="宋体"/>
          <w:bCs w:val="0"/>
        </w:rPr>
        <w:t xml:space="preserve">.其他</w:t>
      </w:r>
      <w:r>
        <w:rPr>
          <w:rFonts w:hint="eastAsia" w:ascii="宋体" w:hAnsi="宋体" w:eastAsia="宋体"/>
          <w:bCs w:val="0"/>
          <w:lang w:eastAsia="zh-CN"/>
        </w:rPr>
        <w:t xml:space="preserve">未尽</w:t>
      </w:r>
      <w:r>
        <w:rPr>
          <w:rFonts w:hint="eastAsia" w:ascii="宋体" w:hAnsi="宋体" w:eastAsia="宋体"/>
          <w:bCs w:val="0"/>
        </w:rPr>
        <w:t xml:space="preserve">事宜</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32.1关于本项目的报价要求、采购资金的支付方式、时间和条件、入围产品（服务）升级换代规则等详见本征集文件第三章《框架协议文本和采购合同文本》或第四章《采购需求》。</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32.2入围供应商须按照征集文件要求和框架协议约定接受采购人或者服务对象的合同授予，并履行政府采购合同。</w:t>
      </w:r>
      <w:r/>
    </w:p>
    <w:p>
      <w:pPr>
        <w:pStyle w:val="887"/>
        <w:ind w:firstLine="480"/>
        <w:spacing w:line="500" w:lineRule="exact"/>
        <w:rPr>
          <w:rFonts w:hint="eastAsia" w:ascii="宋体" w:hAnsi="宋体"/>
          <w:bCs/>
          <w:sz w:val="24"/>
          <w:szCs w:val="24"/>
        </w:rPr>
      </w:pPr>
      <w:r>
        <w:rPr>
          <w:rFonts w:hint="eastAsia" w:ascii="宋体" w:hAnsi="宋体"/>
          <w:bCs/>
          <w:sz w:val="24"/>
          <w:szCs w:val="24"/>
        </w:rPr>
        <w:t xml:space="preserve">32.3省级以上财政部门规定的其他事项。</w:t>
      </w:r>
      <w:r/>
    </w:p>
    <w:p>
      <w:pPr>
        <w:pStyle w:val="887"/>
        <w:jc w:val="center"/>
        <w:spacing w:line="500" w:lineRule="exact"/>
        <w:tabs>
          <w:tab w:val="left" w:pos="1440" w:leader="none"/>
        </w:tabs>
        <w:rPr>
          <w:rFonts w:hint="eastAsia" w:ascii="黑体" w:hAnsi="黑体" w:eastAsia="黑体"/>
          <w:sz w:val="36"/>
          <w:szCs w:val="36"/>
        </w:rPr>
        <w:outlineLvl w:val="0"/>
      </w:pPr>
      <w:r/>
      <w:bookmarkEnd w:id="161"/>
      <w:r/>
      <w:bookmarkEnd w:id="162"/>
      <w:r/>
      <w:bookmarkEnd w:id="163"/>
      <w:r/>
      <w:bookmarkStart w:id="164" w:name="_Toc479757207"/>
      <w:r/>
      <w:bookmarkStart w:id="165" w:name="_Toc20823314"/>
      <w:r/>
      <w:bookmarkStart w:id="166" w:name="_Toc16938558"/>
      <w:r/>
      <w:bookmarkStart w:id="167" w:name="_Toc513029242"/>
      <w:r/>
      <w:bookmarkStart w:id="168"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w:t>
      </w:r>
      <w:bookmarkEnd w:id="164"/>
      <w:r/>
      <w:bookmarkEnd w:id="165"/>
      <w:r/>
      <w:bookmarkEnd w:id="166"/>
      <w:r/>
      <w:bookmarkEnd w:id="167"/>
      <w:r/>
      <w:bookmarkEnd w:id="168"/>
      <w:r>
        <w:rPr>
          <w:rFonts w:hint="eastAsia" w:ascii="黑体" w:hAnsi="黑体" w:eastAsia="黑体"/>
          <w:sz w:val="36"/>
          <w:szCs w:val="36"/>
        </w:rPr>
        <w:t xml:space="preserve">框架协议文本和采购合同文本</w:t>
      </w:r>
      <w:r/>
    </w:p>
    <w:p>
      <w:pPr>
        <w:pStyle w:val="887"/>
        <w:ind w:firstLine="602"/>
        <w:jc w:val="center"/>
        <w:spacing w:line="360" w:lineRule="auto"/>
        <w:rPr>
          <w:rFonts w:hint="eastAsia" w:ascii="宋体" w:hAnsi="宋体"/>
          <w:b/>
          <w:color w:val="000000"/>
          <w:sz w:val="30"/>
          <w:szCs w:val="30"/>
        </w:rPr>
      </w:pPr>
      <w:r/>
      <w:bookmarkStart w:id="169" w:name="_Toc16938559"/>
      <w:r/>
      <w:bookmarkStart w:id="170" w:name="_Toc513029243"/>
      <w:r/>
      <w:bookmarkStart w:id="171" w:name="_Toc20823315"/>
      <w:r>
        <w:rPr>
          <w:rFonts w:hint="eastAsia" w:ascii="宋体" w:hAnsi="宋体"/>
          <w:b/>
          <w:color w:val="000000"/>
          <w:sz w:val="30"/>
          <w:szCs w:val="30"/>
        </w:rPr>
        <w:t xml:space="preserve">第一部分  </w:t>
      </w:r>
      <w:r>
        <w:rPr>
          <w:rFonts w:hint="eastAsia" w:ascii="宋体" w:hAnsi="宋体"/>
          <w:b/>
          <w:color w:val="000000"/>
          <w:sz w:val="30"/>
          <w:szCs w:val="30"/>
        </w:rPr>
        <w:t xml:space="preserve">框架协议文本</w:t>
      </w:r>
      <w:r>
        <w:rPr>
          <w:rFonts w:hint="eastAsia" w:ascii="宋体" w:hAnsi="宋体"/>
          <w:b/>
          <w:color w:val="000000"/>
          <w:sz w:val="30"/>
          <w:szCs w:val="30"/>
        </w:rPr>
      </w:r>
      <w:r/>
    </w:p>
    <w:p>
      <w:pPr>
        <w:pStyle w:val="887"/>
        <w:ind w:firstLine="480"/>
        <w:spacing w:line="360" w:lineRule="auto"/>
        <w:rPr>
          <w:rFonts w:ascii="宋体" w:hAnsi="宋体"/>
          <w:sz w:val="24"/>
          <w:szCs w:val="24"/>
        </w:rPr>
      </w:pPr>
      <w:r>
        <w:rPr>
          <w:rFonts w:hint="eastAsia" w:ascii="宋体" w:hAnsi="宋体"/>
          <w:sz w:val="24"/>
          <w:szCs w:val="24"/>
        </w:rPr>
        <w:t xml:space="preserve">项目名称：2026-2028年无锡市公安局涉案停车场租赁服务采购项目</w:t>
      </w:r>
      <w:r>
        <w:rPr>
          <w:rFonts w:ascii="宋体" w:hAnsi="宋体"/>
          <w:sz w:val="24"/>
          <w:szCs w:val="24"/>
        </w:rPr>
      </w:r>
      <w:r/>
    </w:p>
    <w:p>
      <w:pPr>
        <w:pStyle w:val="887"/>
        <w:ind w:firstLine="480"/>
        <w:spacing w:line="360" w:lineRule="auto"/>
        <w:rPr>
          <w:sz w:val="24"/>
          <w:szCs w:val="24"/>
        </w:rPr>
      </w:pPr>
      <w:r>
        <w:rPr>
          <w:rFonts w:hint="eastAsia" w:ascii="宋体" w:hAnsi="宋体"/>
          <w:sz w:val="24"/>
          <w:szCs w:val="24"/>
        </w:rPr>
        <w:t xml:space="preserve">项目编号：</w:t>
      </w:r>
      <w:r>
        <w:rPr>
          <w:rFonts w:eastAsia="黑体"/>
          <w:bCs/>
          <w:sz w:val="24"/>
          <w:szCs w:val="24"/>
        </w:rPr>
        <w:t xml:space="preserve">JSZC-320200-JZCG-K2026-0044</w:t>
      </w:r>
      <w:r>
        <w:rPr>
          <w:sz w:val="24"/>
          <w:szCs w:val="24"/>
        </w:rPr>
      </w:r>
      <w:r/>
    </w:p>
    <w:p>
      <w:pPr>
        <w:pStyle w:val="926"/>
        <w:ind w:firstLine="480"/>
        <w:spacing w:before="120" w:after="120" w:line="360" w:lineRule="auto"/>
        <w:rPr>
          <w:rFonts w:hAnsi="宋体"/>
          <w:sz w:val="24"/>
          <w:szCs w:val="24"/>
          <w:lang w:eastAsia="zh-CN"/>
        </w:rPr>
      </w:pPr>
      <w:r>
        <w:rPr>
          <w:rFonts w:hint="eastAsia" w:hAnsi="宋体"/>
          <w:sz w:val="24"/>
          <w:szCs w:val="24"/>
          <w:lang w:eastAsia="zh-CN"/>
        </w:rPr>
        <w:t xml:space="preserve">甲方：（采购人）</w:t>
      </w:r>
      <w:r>
        <w:rPr>
          <w:rFonts w:hint="eastAsia" w:hAnsi="宋体"/>
          <w:sz w:val="24"/>
          <w:szCs w:val="24"/>
          <w:u w:val="single"/>
          <w:lang w:eastAsia="zh-CN"/>
        </w:rPr>
        <w:t xml:space="preserve">无锡市公安局</w:t>
      </w:r>
      <w:r>
        <w:rPr>
          <w:rFonts w:hAnsi="宋体"/>
          <w:sz w:val="24"/>
          <w:szCs w:val="24"/>
          <w:lang w:eastAsia="zh-CN"/>
        </w:rPr>
      </w:r>
      <w:r/>
    </w:p>
    <w:p>
      <w:pPr>
        <w:pStyle w:val="926"/>
        <w:ind w:firstLine="480"/>
        <w:spacing w:before="120" w:after="120" w:line="360" w:lineRule="auto"/>
        <w:rPr>
          <w:rFonts w:hAnsi="宋体"/>
          <w:sz w:val="24"/>
          <w:szCs w:val="24"/>
          <w:u w:val="single"/>
          <w:lang w:eastAsia="zh-CN"/>
        </w:rPr>
      </w:pPr>
      <w:r>
        <w:rPr>
          <w:rFonts w:hint="eastAsia" w:hAnsi="宋体"/>
          <w:sz w:val="24"/>
          <w:szCs w:val="24"/>
          <w:lang w:eastAsia="zh-CN"/>
        </w:rPr>
        <w:t xml:space="preserve">乙方：（入围供应商）</w:t>
      </w:r>
      <w:r>
        <w:rPr>
          <w:rFonts w:hAnsi="宋体"/>
          <w:sz w:val="24"/>
          <w:szCs w:val="24"/>
          <w:u w:val="single"/>
          <w:lang w:eastAsia="zh-CN"/>
        </w:rPr>
      </w:r>
      <w:r/>
    </w:p>
    <w:p>
      <w:pPr>
        <w:pStyle w:val="926"/>
        <w:ind w:firstLine="480"/>
        <w:spacing w:line="500" w:lineRule="exact"/>
        <w:rPr>
          <w:rFonts w:hAnsi="宋体"/>
          <w:sz w:val="24"/>
          <w:szCs w:val="24"/>
          <w:lang w:eastAsia="zh-CN"/>
        </w:rPr>
      </w:pPr>
      <w:r>
        <w:rPr>
          <w:rFonts w:hint="eastAsia" w:hAnsi="宋体"/>
          <w:sz w:val="24"/>
          <w:szCs w:val="24"/>
          <w:lang w:eastAsia="zh-CN"/>
        </w:rPr>
        <w:t xml:space="preserve">根据无锡市2026-2028年无锡市公安局涉案停车场租赁服务项目框架协议采购成交入围结果，甲、乙双方达成以下涉案停车场租赁服务框架协议：</w:t>
      </w:r>
      <w:r>
        <w:rPr>
          <w:rFonts w:hAnsi="宋体"/>
          <w:sz w:val="24"/>
          <w:szCs w:val="24"/>
          <w:lang w:eastAsia="zh-CN"/>
        </w:rPr>
      </w:r>
      <w:r/>
    </w:p>
    <w:p>
      <w:pPr>
        <w:pStyle w:val="926"/>
        <w:ind w:firstLine="480"/>
        <w:spacing w:line="500" w:lineRule="exact"/>
        <w:rPr>
          <w:rFonts w:ascii="Times New Roman" w:hAnsi="宋体"/>
          <w:sz w:val="24"/>
          <w:szCs w:val="24"/>
          <w:lang w:eastAsia="zh-CN"/>
        </w:rPr>
      </w:pPr>
      <w:r>
        <w:rPr>
          <w:rFonts w:hint="eastAsia" w:ascii="Times New Roman" w:hAnsi="宋体"/>
          <w:sz w:val="24"/>
          <w:szCs w:val="24"/>
          <w:lang w:eastAsia="zh-CN"/>
        </w:rPr>
        <w:t xml:space="preserve">一、入围单价</w:t>
      </w:r>
      <w:r>
        <w:rPr>
          <w:rFonts w:hint="eastAsia" w:ascii="Times New Roman" w:hAnsi="宋体"/>
          <w:sz w:val="24"/>
          <w:szCs w:val="24"/>
          <w:lang w:eastAsia="zh-CN"/>
        </w:rPr>
        <w:t xml:space="preserve">：</w:t>
      </w:r>
      <w:r>
        <w:rPr>
          <w:rFonts w:ascii="Times New Roman" w:hAnsi="宋体"/>
          <w:sz w:val="24"/>
          <w:szCs w:val="24"/>
          <w:lang w:eastAsia="zh-CN"/>
        </w:rPr>
      </w:r>
      <w:r/>
    </w:p>
    <w:p>
      <w:pPr>
        <w:pStyle w:val="926"/>
        <w:ind w:firstLine="480"/>
        <w:spacing w:line="500" w:lineRule="exact"/>
        <w:rPr>
          <w:rFonts w:hAnsi="宋体"/>
          <w:sz w:val="24"/>
          <w:szCs w:val="24"/>
          <w:lang w:eastAsia="zh-CN"/>
        </w:rPr>
      </w:pPr>
      <w:r>
        <w:rPr>
          <w:rFonts w:hint="eastAsia" w:ascii="Times New Roman" w:hAnsi="宋体"/>
          <w:sz w:val="24"/>
          <w:szCs w:val="24"/>
          <w:lang w:eastAsia="zh-CN"/>
        </w:rPr>
        <w:t xml:space="preserve">二、适用</w:t>
      </w:r>
      <w:r>
        <w:rPr>
          <w:rFonts w:hint="eastAsia" w:hAnsi="宋体"/>
          <w:sz w:val="24"/>
          <w:szCs w:val="24"/>
          <w:lang w:eastAsia="zh-CN"/>
        </w:rPr>
        <w:t xml:space="preserve">范围：无锡市公安局</w:t>
      </w:r>
      <w:r>
        <w:rPr>
          <w:rFonts w:hAnsi="宋体"/>
          <w:sz w:val="24"/>
          <w:szCs w:val="24"/>
          <w:lang w:eastAsia="zh-CN"/>
        </w:rPr>
      </w:r>
      <w:r/>
    </w:p>
    <w:p>
      <w:pPr>
        <w:pStyle w:val="926"/>
        <w:ind w:firstLine="480"/>
        <w:spacing w:line="500" w:lineRule="exact"/>
        <w:rPr>
          <w:rFonts w:hAnsi="宋体"/>
          <w:sz w:val="24"/>
          <w:lang w:eastAsia="zh-CN"/>
        </w:rPr>
      </w:pPr>
      <w:r>
        <w:rPr>
          <w:rFonts w:hint="eastAsia" w:ascii="Times New Roman" w:hAnsi="宋体"/>
          <w:sz w:val="24"/>
          <w:szCs w:val="24"/>
          <w:lang w:eastAsia="zh-CN"/>
        </w:rPr>
        <w:t xml:space="preserve">三、协议有效期为：</w:t>
      </w:r>
      <w:r>
        <w:rPr>
          <w:rFonts w:hint="eastAsia" w:hAnsi="宋体"/>
          <w:sz w:val="24"/>
          <w:szCs w:val="24"/>
          <w:lang w:eastAsia="zh-CN"/>
        </w:rPr>
        <w:t xml:space="preserve">本框架协议签订生效之日起两年。</w:t>
      </w:r>
      <w:r>
        <w:rPr>
          <w:rFonts w:hAnsi="宋体"/>
          <w:sz w:val="24"/>
          <w:lang w:eastAsia="zh-CN"/>
        </w:rPr>
      </w:r>
      <w:r/>
    </w:p>
    <w:p>
      <w:pPr>
        <w:pStyle w:val="887"/>
        <w:ind w:firstLine="480"/>
        <w:spacing w:line="500" w:lineRule="exact"/>
        <w:rPr>
          <w:rFonts w:ascii="宋体" w:hAnsi="宋体"/>
          <w:sz w:val="24"/>
          <w:szCs w:val="24"/>
        </w:rPr>
      </w:pPr>
      <w:r>
        <w:rPr>
          <w:rFonts w:hint="eastAsia" w:ascii="宋体" w:hAnsi="宋体"/>
          <w:sz w:val="24"/>
          <w:szCs w:val="24"/>
        </w:rPr>
        <w:t xml:space="preserve">四、协议有效期内，采购人依据入围停车场的价格、工作经验、停车场地质量、服务便利性、用户评价等因素，从第一阶段入围供应商中直接选定。</w:t>
      </w:r>
      <w:r>
        <w:rPr>
          <w:rFonts w:hint="eastAsia" w:ascii="宋体" w:hAnsi="宋体"/>
          <w:color w:val="000000"/>
          <w:sz w:val="24"/>
          <w:szCs w:val="24"/>
        </w:rPr>
        <w:t xml:space="preserve">入围供应商在第二阶段能提供创新服务的：如清障车（15吨（含）以上）、铲车、叉车、吊车等服务，停车场责任保险赔偿金额大于300万元</w:t>
      </w:r>
      <w:r>
        <w:rPr>
          <w:rFonts w:hint="eastAsia" w:ascii="宋体" w:hAnsi="宋体"/>
          <w:color w:val="000000"/>
          <w:sz w:val="24"/>
          <w:szCs w:val="24"/>
        </w:rPr>
        <w:t xml:space="preserve">、证明实力的材料</w:t>
      </w:r>
      <w:r>
        <w:rPr>
          <w:rFonts w:hint="eastAsia" w:ascii="宋体" w:hAnsi="宋体"/>
          <w:color w:val="000000"/>
          <w:sz w:val="24"/>
          <w:szCs w:val="24"/>
        </w:rPr>
        <w:t xml:space="preserve">等，</w:t>
      </w:r>
      <w:r>
        <w:rPr>
          <w:rFonts w:hint="eastAsia" w:ascii="宋体" w:hAnsi="宋体"/>
          <w:color w:val="000000"/>
          <w:sz w:val="24"/>
          <w:szCs w:val="24"/>
        </w:rPr>
        <w:t xml:space="preserve">可在签订框架协议时提供。</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五、协议有效期内，租赁服务费用标准按</w:t>
      </w:r>
      <w:r>
        <w:rPr>
          <w:rFonts w:hint="eastAsia" w:ascii="宋体" w:hAnsi="宋体"/>
          <w:sz w:val="24"/>
          <w:szCs w:val="24"/>
        </w:rPr>
        <w:t xml:space="preserve">实际</w:t>
      </w:r>
      <w:r>
        <w:rPr>
          <w:rFonts w:hint="eastAsia" w:ascii="宋体" w:hAnsi="宋体"/>
          <w:sz w:val="24"/>
          <w:szCs w:val="24"/>
        </w:rPr>
        <w:t xml:space="preserve">成交价</w:t>
      </w:r>
      <w:r>
        <w:rPr>
          <w:rFonts w:hint="eastAsia" w:ascii="宋体" w:hAnsi="宋体"/>
          <w:sz w:val="24"/>
          <w:szCs w:val="24"/>
        </w:rPr>
        <w:t xml:space="preserve">结算，不再议价。</w:t>
      </w:r>
      <w:r>
        <w:rPr>
          <w:rFonts w:ascii="宋体" w:hAnsi="宋体"/>
          <w:sz w:val="24"/>
          <w:szCs w:val="24"/>
        </w:rPr>
      </w:r>
      <w:r/>
    </w:p>
    <w:p>
      <w:pPr>
        <w:pStyle w:val="926"/>
        <w:ind w:firstLine="480"/>
        <w:spacing w:line="500" w:lineRule="exact"/>
        <w:rPr>
          <w:rFonts w:ascii="Times New Roman" w:hAnsi="Times New Roman"/>
          <w:sz w:val="24"/>
          <w:szCs w:val="24"/>
          <w:lang w:eastAsia="zh-CN"/>
        </w:rPr>
      </w:pPr>
      <w:r>
        <w:rPr>
          <w:rFonts w:hint="eastAsia" w:ascii="Times New Roman" w:hAnsi="宋体"/>
          <w:sz w:val="24"/>
          <w:szCs w:val="24"/>
          <w:lang w:eastAsia="zh-CN"/>
        </w:rPr>
        <w:t xml:space="preserve">六、下列文件应视为构成并作为阅读和理解本协议书的组成部分，即：</w:t>
      </w:r>
      <w:r>
        <w:rPr>
          <w:rFonts w:ascii="Times New Roman" w:hAnsi="Times New Roman"/>
          <w:sz w:val="24"/>
          <w:szCs w:val="24"/>
          <w:lang w:eastAsia="zh-CN"/>
        </w:rPr>
      </w:r>
      <w:r/>
    </w:p>
    <w:p>
      <w:pPr>
        <w:pStyle w:val="887"/>
        <w:ind w:firstLine="600"/>
        <w:spacing w:line="500" w:lineRule="exact"/>
        <w:rPr>
          <w:rFonts w:ascii="宋体" w:hAnsi="宋体"/>
          <w:sz w:val="24"/>
          <w:szCs w:val="24"/>
        </w:rPr>
      </w:pPr>
      <w:r>
        <w:rPr>
          <w:rFonts w:hint="eastAsia" w:ascii="宋体" w:hAnsi="宋体"/>
          <w:sz w:val="24"/>
          <w:szCs w:val="24"/>
        </w:rPr>
        <w:t xml:space="preserve">1．本协议条款；</w:t>
      </w:r>
      <w:r>
        <w:rPr>
          <w:rFonts w:ascii="宋体" w:hAnsi="宋体"/>
          <w:sz w:val="24"/>
          <w:szCs w:val="24"/>
        </w:rPr>
      </w:r>
      <w:r/>
    </w:p>
    <w:p>
      <w:pPr>
        <w:pStyle w:val="887"/>
        <w:ind w:firstLine="480"/>
        <w:spacing w:line="500" w:lineRule="exact"/>
        <w:rPr>
          <w:rFonts w:ascii="宋体" w:hAnsi="宋体"/>
          <w:sz w:val="24"/>
          <w:szCs w:val="24"/>
          <w:u w:val="single"/>
        </w:rPr>
      </w:pPr>
      <w:r>
        <w:rPr>
          <w:rFonts w:hint="eastAsia" w:ascii="宋体" w:hAnsi="宋体"/>
          <w:sz w:val="24"/>
          <w:szCs w:val="24"/>
        </w:rPr>
        <w:t xml:space="preserve"> 2．征集公告及其澄清、修改文件；</w:t>
      </w:r>
      <w:r>
        <w:rPr>
          <w:rFonts w:ascii="宋体" w:hAnsi="宋体"/>
          <w:sz w:val="24"/>
          <w:szCs w:val="24"/>
          <w:u w:val="single"/>
        </w:rPr>
      </w:r>
      <w:r/>
    </w:p>
    <w:p>
      <w:pPr>
        <w:pStyle w:val="887"/>
        <w:ind w:firstLine="480"/>
        <w:spacing w:line="500" w:lineRule="exact"/>
        <w:rPr>
          <w:rFonts w:ascii="宋体" w:hAnsi="宋体" w:cs="Arial"/>
          <w:sz w:val="24"/>
          <w:szCs w:val="24"/>
        </w:rPr>
      </w:pPr>
      <w:r>
        <w:rPr>
          <w:rFonts w:hint="eastAsia" w:ascii="宋体" w:hAnsi="宋体"/>
          <w:sz w:val="24"/>
          <w:szCs w:val="24"/>
        </w:rPr>
        <w:t xml:space="preserve"> 3．申请文件及其澄清、修改文件</w:t>
      </w:r>
      <w:r>
        <w:rPr>
          <w:rFonts w:hint="eastAsia" w:ascii="宋体" w:hAnsi="宋体" w:cs="Arial"/>
          <w:sz w:val="24"/>
          <w:szCs w:val="24"/>
        </w:rPr>
        <w:t xml:space="preserve">；</w:t>
      </w:r>
      <w:r>
        <w:rPr>
          <w:rFonts w:ascii="宋体" w:hAnsi="宋体" w:cs="Arial"/>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 4．入围通知；</w:t>
      </w:r>
      <w:r>
        <w:rPr>
          <w:rFonts w:ascii="宋体" w:hAnsi="宋体"/>
          <w:sz w:val="24"/>
          <w:szCs w:val="24"/>
        </w:rPr>
      </w:r>
      <w:r/>
    </w:p>
    <w:p>
      <w:pPr>
        <w:pStyle w:val="887"/>
        <w:ind w:firstLine="480"/>
        <w:spacing w:line="500" w:lineRule="exact"/>
        <w:rPr>
          <w:rFonts w:ascii="宋体" w:hAnsi="宋体"/>
          <w:sz w:val="24"/>
          <w:szCs w:val="24"/>
        </w:rPr>
      </w:pPr>
      <w:r>
        <w:rPr>
          <w:rFonts w:hint="eastAsia" w:ascii="宋体" w:hAnsi="宋体"/>
          <w:sz w:val="24"/>
          <w:szCs w:val="24"/>
        </w:rPr>
        <w:t xml:space="preserve"> 5．形成协议的其他有关文件。</w:t>
      </w:r>
      <w:r>
        <w:rPr>
          <w:rFonts w:ascii="宋体" w:hAnsi="宋体"/>
          <w:sz w:val="24"/>
          <w:szCs w:val="24"/>
        </w:rPr>
      </w:r>
      <w:r/>
    </w:p>
    <w:p>
      <w:pPr>
        <w:pStyle w:val="926"/>
        <w:ind w:firstLine="482"/>
        <w:spacing w:line="500" w:lineRule="exact"/>
        <w:rPr>
          <w:rFonts w:hAnsi="宋体"/>
          <w:sz w:val="24"/>
          <w:szCs w:val="24"/>
          <w:lang w:eastAsia="zh-CN"/>
        </w:rPr>
      </w:pPr>
      <w:r>
        <w:rPr>
          <w:rFonts w:hint="eastAsia" w:hAnsi="宋体"/>
          <w:sz w:val="24"/>
          <w:lang w:eastAsia="zh-CN"/>
        </w:rPr>
        <w:t xml:space="preserve">七、</w:t>
      </w:r>
      <w:r>
        <w:rPr>
          <w:rFonts w:hint="eastAsia" w:hAnsi="宋体"/>
          <w:sz w:val="24"/>
          <w:szCs w:val="24"/>
          <w:lang w:eastAsia="zh-CN"/>
        </w:rPr>
        <w:t xml:space="preserve">入围供应商的清退和补充规则</w:t>
      </w:r>
      <w:r>
        <w:rPr>
          <w:rFonts w:hAnsi="宋体"/>
          <w:sz w:val="24"/>
          <w:szCs w:val="24"/>
          <w:lang w:eastAsia="zh-CN"/>
        </w:rPr>
      </w:r>
      <w:r/>
    </w:p>
    <w:p>
      <w:pPr>
        <w:pStyle w:val="926"/>
        <w:ind w:firstLine="480"/>
        <w:spacing w:line="500" w:lineRule="exact"/>
        <w:rPr>
          <w:rFonts w:hAnsi="宋体"/>
          <w:sz w:val="24"/>
          <w:szCs w:val="24"/>
          <w:lang w:eastAsia="zh-CN"/>
        </w:rPr>
      </w:pPr>
      <w:r>
        <w:rPr>
          <w:rFonts w:hint="eastAsia" w:hAnsi="宋体"/>
          <w:sz w:val="24"/>
          <w:szCs w:val="24"/>
          <w:lang w:eastAsia="zh-CN"/>
        </w:rPr>
        <w:t xml:space="preserve">1</w:t>
      </w:r>
      <w:r>
        <w:rPr>
          <w:rFonts w:hint="eastAsia" w:hAnsi="宋体"/>
          <w:sz w:val="24"/>
          <w:szCs w:val="24"/>
          <w:lang w:eastAsia="zh-CN"/>
        </w:rPr>
        <w:t xml:space="preserve">.</w:t>
      </w:r>
      <w:r>
        <w:rPr>
          <w:rFonts w:hint="eastAsia" w:hAnsi="宋体"/>
          <w:sz w:val="24"/>
          <w:szCs w:val="24"/>
          <w:lang w:eastAsia="zh-CN"/>
        </w:rPr>
        <w:t xml:space="preserve">清退规则：</w:t>
      </w:r>
      <w:r>
        <w:rPr>
          <w:rFonts w:hint="eastAsia" w:hAnsi="宋体"/>
          <w:bCs/>
          <w:sz w:val="24"/>
          <w:szCs w:val="24"/>
          <w:lang w:eastAsia="zh-CN"/>
        </w:rPr>
        <w:t xml:space="preserve">入围供应商存在《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r>
        <w:rPr>
          <w:rFonts w:hAnsi="宋体"/>
          <w:sz w:val="24"/>
          <w:szCs w:val="24"/>
          <w:lang w:eastAsia="zh-CN"/>
        </w:rPr>
      </w:r>
      <w:r/>
    </w:p>
    <w:p>
      <w:pPr>
        <w:pStyle w:val="926"/>
        <w:ind w:firstLine="480"/>
        <w:spacing w:line="500" w:lineRule="exact"/>
        <w:rPr>
          <w:rFonts w:hAnsi="宋体"/>
          <w:bCs/>
          <w:sz w:val="24"/>
          <w:szCs w:val="24"/>
          <w:lang w:eastAsia="zh-CN"/>
        </w:rPr>
      </w:pPr>
      <w:r>
        <w:rPr>
          <w:rFonts w:hint="eastAsia" w:hAnsi="宋体"/>
          <w:sz w:val="24"/>
          <w:szCs w:val="24"/>
          <w:lang w:eastAsia="zh-CN"/>
        </w:rPr>
        <w:t xml:space="preserve">2</w:t>
      </w:r>
      <w:r>
        <w:rPr>
          <w:rFonts w:hint="eastAsia" w:hAnsi="宋体"/>
          <w:sz w:val="24"/>
          <w:szCs w:val="24"/>
          <w:lang w:eastAsia="zh-CN"/>
        </w:rPr>
        <w:t xml:space="preserve">.</w:t>
      </w:r>
      <w:r>
        <w:rPr>
          <w:rFonts w:hint="eastAsia" w:hAnsi="宋体"/>
          <w:sz w:val="24"/>
          <w:szCs w:val="24"/>
          <w:lang w:eastAsia="zh-CN"/>
        </w:rPr>
        <w:t xml:space="preserve">补充规则：</w:t>
      </w:r>
      <w:r>
        <w:rPr>
          <w:rFonts w:hint="eastAsia" w:hAnsi="宋体"/>
          <w:bCs/>
          <w:sz w:val="24"/>
          <w:szCs w:val="24"/>
          <w:lang w:eastAsia="zh-CN"/>
        </w:rPr>
        <w:t xml:space="preserve">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Ansi="宋体"/>
          <w:bCs/>
          <w:sz w:val="24"/>
          <w:szCs w:val="24"/>
          <w:lang w:eastAsia="zh-CN"/>
        </w:rPr>
      </w:r>
      <w:r/>
    </w:p>
    <w:p>
      <w:pPr>
        <w:pStyle w:val="887"/>
        <w:ind w:firstLine="480"/>
        <w:spacing w:line="500" w:lineRule="exact"/>
        <w:rPr>
          <w:sz w:val="24"/>
        </w:rPr>
      </w:pPr>
      <w:r>
        <w:rPr>
          <w:rFonts w:hint="eastAsia" w:hAnsi="宋体"/>
          <w:sz w:val="24"/>
        </w:rPr>
        <w:t xml:space="preserve">八、税费</w:t>
      </w:r>
      <w:r>
        <w:rPr>
          <w:sz w:val="24"/>
        </w:rPr>
      </w:r>
      <w:r/>
    </w:p>
    <w:p>
      <w:pPr>
        <w:pStyle w:val="887"/>
        <w:ind w:firstLine="480"/>
        <w:spacing w:line="500" w:lineRule="exact"/>
        <w:rPr>
          <w:sz w:val="24"/>
        </w:rPr>
      </w:pPr>
      <w:r>
        <w:rPr>
          <w:rFonts w:hint="eastAsia" w:hAnsi="宋体"/>
          <w:sz w:val="24"/>
        </w:rPr>
        <w:t xml:space="preserve">中国政府根据现行税法规定对乙方征收的、与本协议有关的一切税费，均由乙方负担。</w:t>
      </w:r>
      <w:r>
        <w:rPr>
          <w:sz w:val="24"/>
        </w:rPr>
      </w:r>
      <w:r/>
    </w:p>
    <w:p>
      <w:pPr>
        <w:pStyle w:val="887"/>
        <w:ind w:firstLine="480"/>
        <w:spacing w:line="500" w:lineRule="exact"/>
        <w:rPr>
          <w:sz w:val="24"/>
        </w:rPr>
      </w:pPr>
      <w:r>
        <w:rPr>
          <w:rFonts w:hint="eastAsia" w:hAnsi="宋体"/>
          <w:sz w:val="24"/>
        </w:rPr>
        <w:t xml:space="preserve">九、双方职责</w:t>
      </w:r>
      <w:r>
        <w:rPr>
          <w:sz w:val="24"/>
        </w:rPr>
      </w:r>
      <w:r/>
    </w:p>
    <w:p>
      <w:pPr>
        <w:pStyle w:val="887"/>
        <w:ind w:firstLine="480"/>
        <w:spacing w:line="500" w:lineRule="exact"/>
        <w:rPr>
          <w:rFonts w:hAnsi="宋体"/>
          <w:sz w:val="24"/>
        </w:rPr>
      </w:pPr>
      <w:r>
        <w:rPr>
          <w:rFonts w:hint="eastAsia" w:hAnsi="宋体"/>
          <w:sz w:val="24"/>
        </w:rPr>
        <w:t xml:space="preserve">甲方职责：</w:t>
      </w:r>
      <w:r>
        <w:rPr>
          <w:rFonts w:hAnsi="宋体"/>
          <w:sz w:val="24"/>
        </w:rPr>
      </w:r>
      <w:r/>
    </w:p>
    <w:p>
      <w:pPr>
        <w:pStyle w:val="887"/>
        <w:ind w:firstLine="480"/>
        <w:spacing w:line="500" w:lineRule="exact"/>
        <w:rPr>
          <w:rFonts w:ascii="宋体" w:hAnsi="宋体"/>
          <w:sz w:val="24"/>
        </w:rPr>
      </w:pPr>
      <w:r>
        <w:rPr>
          <w:rFonts w:hAnsi="宋体"/>
          <w:sz w:val="24"/>
        </w:rPr>
        <w:t xml:space="preserve">1</w:t>
      </w:r>
      <w:r>
        <w:rPr>
          <w:rFonts w:hint="eastAsia" w:hAnsi="宋体"/>
          <w:sz w:val="24"/>
        </w:rPr>
        <w:t xml:space="preserve">.</w:t>
      </w:r>
      <w:r>
        <w:rPr>
          <w:rFonts w:hint="eastAsia" w:ascii="宋体" w:hAnsi="宋体"/>
          <w:sz w:val="24"/>
        </w:rPr>
        <w:t xml:space="preserve">对乙方进行考核管理工作；</w:t>
      </w:r>
      <w:r>
        <w:rPr>
          <w:rFonts w:ascii="宋体" w:hAnsi="宋体"/>
          <w:sz w:val="24"/>
        </w:rPr>
      </w:r>
      <w:r/>
    </w:p>
    <w:p>
      <w:pPr>
        <w:pStyle w:val="902"/>
        <w:ind w:firstLine="480"/>
        <w:spacing w:line="500" w:lineRule="exact"/>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lang w:eastAsia="zh-CN"/>
        </w:rPr>
        <w:t xml:space="preserve">根据项目进度，按时审核服务费用；</w:t>
      </w:r>
      <w:r>
        <w:rPr>
          <w:rFonts w:ascii="宋体" w:hAnsi="宋体"/>
          <w:sz w:val="24"/>
          <w:szCs w:val="24"/>
          <w:lang w:eastAsia="zh-CN"/>
        </w:rPr>
      </w:r>
      <w:r/>
    </w:p>
    <w:p>
      <w:pPr>
        <w:pStyle w:val="887"/>
        <w:ind w:firstLine="480"/>
        <w:spacing w:line="500" w:lineRule="exact"/>
        <w:rPr>
          <w:rFonts w:hAnsi="宋体"/>
          <w:sz w:val="24"/>
        </w:rPr>
      </w:pPr>
      <w:r>
        <w:rPr>
          <w:rFonts w:hint="eastAsia" w:hAnsi="宋体"/>
          <w:sz w:val="24"/>
        </w:rPr>
        <w:t xml:space="preserve">乙方职责：</w:t>
      </w:r>
      <w:r>
        <w:rPr>
          <w:rFonts w:hAnsi="宋体"/>
          <w:sz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乙方的工作必须接受甲方的考核。对不同意参加考核的乙方，甲方有权终止协议；</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乙方应确保项目服务质量，按时完成相关工作；</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hAnsi="宋体"/>
          <w:sz w:val="24"/>
          <w:szCs w:val="24"/>
        </w:rPr>
        <w:t xml:space="preserve">严格执行国家法律法规，严格按照响应文件承诺的价格和服务履约，遵守本合同条款；</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w:t>
      </w:r>
      <w:r>
        <w:rPr>
          <w:rFonts w:hint="eastAsia" w:hAnsi="宋体"/>
          <w:sz w:val="24"/>
          <w:szCs w:val="24"/>
        </w:rPr>
        <w:t xml:space="preserve">随时接受并配合甲方的监督检查，并配合财政部门对采购人和其他入围供应商对框架协议执行情况进行监督，发现违规违约情形的，及时向财政部门报告</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hAnsi="宋体"/>
          <w:sz w:val="24"/>
          <w:szCs w:val="24"/>
        </w:rPr>
      </w:pPr>
      <w:r>
        <w:rPr>
          <w:rFonts w:hint="eastAsia" w:ascii="宋体" w:hAnsi="宋体"/>
          <w:bCs/>
          <w:sz w:val="24"/>
          <w:szCs w:val="24"/>
        </w:rPr>
        <w:t xml:space="preserve">5</w:t>
      </w:r>
      <w:r>
        <w:rPr>
          <w:rFonts w:hint="eastAsia" w:ascii="宋体" w:hAnsi="宋体"/>
          <w:bCs/>
          <w:sz w:val="24"/>
          <w:szCs w:val="24"/>
        </w:rPr>
        <w:t xml:space="preserve">.</w:t>
      </w:r>
      <w:r>
        <w:rPr>
          <w:rFonts w:hint="eastAsia" w:hAnsi="宋体"/>
          <w:sz w:val="24"/>
          <w:szCs w:val="24"/>
        </w:rPr>
        <w:t xml:space="preserve">在框架协议有效期内，按照中标价格，向采购人提供相关服务；</w:t>
      </w:r>
      <w:r>
        <w:rPr>
          <w:rFonts w:hAnsi="宋体"/>
          <w:sz w:val="24"/>
          <w:szCs w:val="24"/>
        </w:rPr>
      </w:r>
      <w:r/>
    </w:p>
    <w:p>
      <w:pPr>
        <w:pStyle w:val="887"/>
        <w:ind w:firstLine="480"/>
        <w:spacing w:line="500" w:lineRule="exact"/>
        <w:rPr>
          <w:sz w:val="24"/>
        </w:rPr>
      </w:pPr>
      <w:r>
        <w:rPr>
          <w:rFonts w:hint="eastAsia" w:hAnsi="宋体"/>
          <w:sz w:val="24"/>
        </w:rPr>
        <w:t xml:space="preserve">十、违约责任</w:t>
      </w:r>
      <w:r>
        <w:rPr>
          <w:sz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甲方对本协议规定的义务未履行或履行不力的，乙方可依法向甲方要求经济赔偿；</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乙方对本协议规定的义务未履行或履行不力的，采购人可按相关法律、法规和征集文件中约定的文件的规定进行处罚，可以采取扣减服务费用、终止涉案停车场租赁服务等处罚措施；</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在工作中，因乙方原因造成违约或疏忽，导致项目工作延误或出现错误并造成重大影响的，将采用相应惩罚措施，或采取法律手段解决索赔事宜；</w:t>
      </w:r>
      <w:r>
        <w:rPr>
          <w:rFonts w:ascii="宋体" w:hAnsi="宋体"/>
          <w:bCs/>
          <w:sz w:val="24"/>
          <w:szCs w:val="24"/>
        </w:rPr>
      </w:r>
      <w:r/>
    </w:p>
    <w:p>
      <w:pPr>
        <w:pStyle w:val="902"/>
        <w:ind w:firstLine="480"/>
        <w:spacing w:line="500" w:lineRule="exact"/>
        <w:rPr>
          <w:rFonts w:hAnsi="宋体"/>
          <w:sz w:val="24"/>
          <w:szCs w:val="24"/>
          <w:lang w:eastAsia="zh-CN"/>
        </w:rPr>
      </w:pPr>
      <w:r>
        <w:rPr>
          <w:rFonts w:hint="eastAsia" w:hAnsi="宋体"/>
          <w:sz w:val="24"/>
          <w:szCs w:val="24"/>
          <w:lang w:eastAsia="zh-CN"/>
        </w:rPr>
        <w:t xml:space="preserve">十一、不可抗力</w:t>
      </w:r>
      <w:r>
        <w:rPr>
          <w:rFonts w:hAnsi="宋体"/>
          <w:sz w:val="24"/>
          <w:szCs w:val="24"/>
          <w:lang w:eastAsia="zh-CN"/>
        </w:rPr>
      </w:r>
      <w:r/>
    </w:p>
    <w:p>
      <w:pPr>
        <w:pStyle w:val="902"/>
        <w:ind w:firstLine="480"/>
        <w:spacing w:line="500" w:lineRule="exact"/>
        <w:rPr>
          <w:sz w:val="24"/>
          <w:szCs w:val="24"/>
          <w:lang w:eastAsia="zh-CN"/>
        </w:rPr>
      </w:pPr>
      <w:r>
        <w:rPr>
          <w:sz w:val="24"/>
          <w:szCs w:val="24"/>
          <w:lang w:eastAsia="zh-CN"/>
        </w:rPr>
        <w:t xml:space="preserve">1</w:t>
      </w:r>
      <w:r>
        <w:rPr>
          <w:rFonts w:hint="eastAsia" w:hAnsi="宋体"/>
          <w:sz w:val="24"/>
          <w:szCs w:val="24"/>
          <w:lang w:eastAsia="zh-CN"/>
        </w:rPr>
        <w:t xml:space="preserve">.</w:t>
      </w:r>
      <w:r>
        <w:rPr>
          <w:rFonts w:hint="eastAsia" w:hAnsi="宋体"/>
          <w:sz w:val="24"/>
          <w:szCs w:val="24"/>
          <w:lang w:eastAsia="zh-CN"/>
        </w:rPr>
        <w:t xml:space="preserve">甲、乙双方如果因不可抗力而导致协议义务的延误或不能履行，不承担误期赔偿或终止协议的责任。</w:t>
      </w:r>
      <w:r>
        <w:rPr>
          <w:sz w:val="24"/>
          <w:szCs w:val="24"/>
          <w:lang w:eastAsia="zh-CN"/>
        </w:rPr>
      </w:r>
      <w:r/>
    </w:p>
    <w:p>
      <w:pPr>
        <w:pStyle w:val="902"/>
        <w:ind w:firstLine="480"/>
        <w:spacing w:line="500" w:lineRule="exact"/>
        <w:rPr>
          <w:sz w:val="24"/>
          <w:szCs w:val="24"/>
          <w:lang w:eastAsia="zh-CN"/>
        </w:rPr>
      </w:pPr>
      <w:r>
        <w:rPr>
          <w:sz w:val="24"/>
          <w:szCs w:val="24"/>
          <w:lang w:eastAsia="zh-CN"/>
        </w:rPr>
        <w:t xml:space="preserve">2</w:t>
      </w:r>
      <w:r>
        <w:rPr>
          <w:rFonts w:hint="eastAsia" w:hAnsi="宋体"/>
          <w:sz w:val="24"/>
          <w:szCs w:val="24"/>
          <w:lang w:eastAsia="zh-CN"/>
        </w:rPr>
        <w:t xml:space="preserve">.</w:t>
      </w:r>
      <w:r>
        <w:rPr>
          <w:rFonts w:hint="eastAsia" w:hAnsi="宋体"/>
          <w:sz w:val="24"/>
          <w:szCs w:val="24"/>
          <w:lang w:eastAsia="zh-CN"/>
        </w:rPr>
        <w:t xml:space="preserve">本条所述的</w:t>
      </w:r>
      <w:r>
        <w:rPr>
          <w:sz w:val="24"/>
          <w:szCs w:val="24"/>
          <w:lang w:eastAsia="zh-CN"/>
        </w:rPr>
        <w:t xml:space="preserve">“</w:t>
      </w:r>
      <w:r>
        <w:rPr>
          <w:rFonts w:hint="eastAsia" w:hAnsi="宋体"/>
          <w:sz w:val="24"/>
          <w:szCs w:val="24"/>
          <w:lang w:eastAsia="zh-CN"/>
        </w:rPr>
        <w:t xml:space="preserve">不可抗力</w:t>
      </w:r>
      <w:r>
        <w:rPr>
          <w:sz w:val="24"/>
          <w:szCs w:val="24"/>
          <w:lang w:eastAsia="zh-CN"/>
        </w:rPr>
        <w:t xml:space="preserve">”</w:t>
      </w:r>
      <w:r>
        <w:rPr>
          <w:rFonts w:hint="eastAsia" w:hAnsi="宋体"/>
          <w:sz w:val="24"/>
          <w:szCs w:val="24"/>
          <w:lang w:eastAsia="zh-CN"/>
        </w:rPr>
        <w:t xml:space="preserve">系指下列甲、乙双方无法控制、不可预见的事件，但不包括甲、乙双方的违约或疏忽。这些事件包括：战争、严重火灾、洪水、台风、地震、投资计划调整以及其他甲方和乙方商定的事件。</w:t>
      </w:r>
      <w:r>
        <w:rPr>
          <w:sz w:val="24"/>
          <w:szCs w:val="24"/>
          <w:lang w:eastAsia="zh-CN"/>
        </w:rPr>
      </w:r>
      <w:r/>
    </w:p>
    <w:p>
      <w:pPr>
        <w:pStyle w:val="902"/>
        <w:ind w:firstLine="480"/>
        <w:spacing w:line="500" w:lineRule="exact"/>
        <w:rPr>
          <w:sz w:val="24"/>
          <w:szCs w:val="24"/>
          <w:lang w:eastAsia="zh-CN"/>
        </w:rPr>
      </w:pPr>
      <w:r>
        <w:rPr>
          <w:sz w:val="24"/>
          <w:szCs w:val="24"/>
          <w:lang w:eastAsia="zh-CN"/>
        </w:rPr>
        <w:t xml:space="preserve">3</w:t>
      </w:r>
      <w:r>
        <w:rPr>
          <w:rFonts w:hint="eastAsia" w:hAnsi="宋体"/>
          <w:sz w:val="24"/>
          <w:szCs w:val="24"/>
          <w:lang w:eastAsia="zh-CN"/>
        </w:rPr>
        <w:t xml:space="preserve">.</w:t>
      </w:r>
      <w:r>
        <w:rPr>
          <w:rFonts w:hint="eastAsia" w:hAnsi="宋体"/>
          <w:sz w:val="24"/>
          <w:szCs w:val="24"/>
          <w:lang w:eastAsia="zh-CN"/>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w:t>
      </w:r>
      <w:r>
        <w:rPr>
          <w:sz w:val="24"/>
          <w:szCs w:val="24"/>
          <w:lang w:eastAsia="zh-CN"/>
        </w:rPr>
        <w:t xml:space="preserve">20</w:t>
      </w:r>
      <w:r>
        <w:rPr>
          <w:rFonts w:hint="eastAsia" w:hAnsi="宋体"/>
          <w:sz w:val="24"/>
          <w:szCs w:val="24"/>
          <w:lang w:eastAsia="zh-CN"/>
        </w:rPr>
        <w:t xml:space="preserve">天以上的，甲乙双方通过友好协商在合理的时间内达成进一步履行义务的协议。</w:t>
      </w:r>
      <w:r>
        <w:rPr>
          <w:sz w:val="24"/>
          <w:szCs w:val="24"/>
          <w:lang w:eastAsia="zh-CN"/>
        </w:rPr>
      </w:r>
      <w:r/>
    </w:p>
    <w:p>
      <w:pPr>
        <w:pStyle w:val="902"/>
        <w:ind w:firstLine="480"/>
        <w:spacing w:line="500" w:lineRule="exact"/>
        <w:rPr>
          <w:sz w:val="24"/>
          <w:szCs w:val="24"/>
          <w:lang w:eastAsia="zh-CN"/>
        </w:rPr>
      </w:pPr>
      <w:r>
        <w:rPr>
          <w:rFonts w:hint="eastAsia" w:hAnsi="宋体"/>
          <w:sz w:val="24"/>
          <w:szCs w:val="24"/>
          <w:lang w:eastAsia="zh-CN"/>
        </w:rPr>
        <w:t xml:space="preserve">十二、协议的解除</w:t>
      </w:r>
      <w:r>
        <w:rPr>
          <w:sz w:val="24"/>
          <w:szCs w:val="24"/>
          <w:lang w:eastAsia="zh-CN"/>
        </w:rPr>
      </w:r>
      <w:r/>
    </w:p>
    <w:p>
      <w:pPr>
        <w:pStyle w:val="902"/>
        <w:ind w:firstLine="480"/>
        <w:spacing w:line="500" w:lineRule="exact"/>
        <w:rPr>
          <w:sz w:val="24"/>
          <w:szCs w:val="24"/>
          <w:lang w:eastAsia="zh-CN"/>
        </w:rPr>
      </w:pPr>
      <w:r>
        <w:rPr>
          <w:sz w:val="24"/>
          <w:szCs w:val="24"/>
          <w:lang w:eastAsia="zh-CN"/>
        </w:rPr>
        <w:t xml:space="preserve">1</w:t>
      </w:r>
      <w:r>
        <w:rPr>
          <w:rFonts w:hint="eastAsia" w:hAnsi="宋体"/>
          <w:sz w:val="24"/>
          <w:szCs w:val="24"/>
          <w:lang w:eastAsia="zh-CN"/>
        </w:rPr>
        <w:t xml:space="preserve">.</w:t>
      </w:r>
      <w:r>
        <w:rPr>
          <w:rFonts w:hint="eastAsia" w:hAnsi="宋体"/>
          <w:sz w:val="24"/>
          <w:szCs w:val="24"/>
          <w:lang w:eastAsia="zh-CN"/>
        </w:rPr>
        <w:t xml:space="preserve">甲方和乙方协商一致，可以解除协议。</w:t>
      </w:r>
      <w:r>
        <w:rPr>
          <w:sz w:val="24"/>
          <w:szCs w:val="24"/>
          <w:lang w:eastAsia="zh-CN"/>
        </w:rPr>
      </w:r>
      <w:r/>
    </w:p>
    <w:p>
      <w:pPr>
        <w:pStyle w:val="902"/>
        <w:ind w:firstLine="480"/>
        <w:spacing w:line="500" w:lineRule="exact"/>
        <w:rPr>
          <w:sz w:val="24"/>
          <w:szCs w:val="24"/>
          <w:lang w:eastAsia="zh-CN"/>
        </w:rPr>
      </w:pPr>
      <w:r>
        <w:rPr>
          <w:sz w:val="24"/>
          <w:szCs w:val="24"/>
          <w:lang w:eastAsia="zh-CN"/>
        </w:rPr>
        <w:t xml:space="preserve">2</w:t>
      </w:r>
      <w:r>
        <w:rPr>
          <w:rFonts w:hint="eastAsia" w:hAnsi="宋体"/>
          <w:sz w:val="24"/>
          <w:szCs w:val="24"/>
          <w:lang w:eastAsia="zh-CN"/>
        </w:rPr>
        <w:t xml:space="preserve">.</w:t>
      </w:r>
      <w:r>
        <w:rPr>
          <w:rFonts w:hint="eastAsia" w:hAnsi="宋体"/>
          <w:sz w:val="24"/>
          <w:szCs w:val="24"/>
          <w:lang w:eastAsia="zh-CN"/>
        </w:rPr>
        <w:t xml:space="preserve">协议的部分和全部都不得擅自转让。</w:t>
      </w:r>
      <w:r>
        <w:rPr>
          <w:sz w:val="24"/>
          <w:szCs w:val="24"/>
          <w:lang w:eastAsia="zh-CN"/>
        </w:rPr>
      </w:r>
      <w:r/>
    </w:p>
    <w:p>
      <w:pPr>
        <w:pStyle w:val="926"/>
        <w:ind w:firstLine="480"/>
        <w:spacing w:line="500" w:lineRule="exact"/>
        <w:rPr>
          <w:rFonts w:ascii="Times New Roman" w:hAnsi="Times New Roman"/>
          <w:sz w:val="24"/>
          <w:szCs w:val="24"/>
          <w:lang w:eastAsia="zh-CN"/>
        </w:rPr>
      </w:pPr>
      <w:r>
        <w:rPr>
          <w:rFonts w:ascii="Times New Roman" w:hAnsi="Times New Roman"/>
          <w:sz w:val="24"/>
          <w:szCs w:val="24"/>
          <w:lang w:eastAsia="zh-CN"/>
        </w:rPr>
        <w:t xml:space="preserve">3</w:t>
      </w:r>
      <w:r>
        <w:rPr>
          <w:rFonts w:hint="eastAsia" w:ascii="Times New Roman" w:hAnsi="宋体"/>
          <w:sz w:val="24"/>
          <w:szCs w:val="24"/>
          <w:lang w:eastAsia="zh-CN"/>
        </w:rPr>
        <w:t xml:space="preserve">.</w:t>
      </w:r>
      <w:r>
        <w:rPr>
          <w:rFonts w:hint="eastAsia" w:ascii="Times New Roman" w:hAnsi="宋体"/>
          <w:sz w:val="24"/>
          <w:szCs w:val="24"/>
          <w:lang w:eastAsia="zh-CN"/>
        </w:rPr>
        <w:t xml:space="preserve">出现下列情况之一可以解除协议：</w:t>
      </w:r>
      <w:r>
        <w:rPr>
          <w:rFonts w:ascii="Times New Roman" w:hAnsi="Times New Roman"/>
          <w:sz w:val="24"/>
          <w:szCs w:val="24"/>
          <w:lang w:eastAsia="zh-CN"/>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（1）经查实乙方存在行贿或有收受、索要各种财物等违法行为的；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（2）在框架协议有效期内，被行业主管部门取消经营资格的；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（3）乙方伪造、变造租赁协议，或擅自变更、转让租赁涉案停车场业务的；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（4）乙方及相关人员有行贿、受贿、经济犯罪等违法行为的；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（5）未按承诺的价格提供服务的；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（6）乙方两次不接受采购人对涉案车辆跨辖区调配停放的；</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（7）乙方不能实际响应并达到征集文件要求的。</w:t>
      </w:r>
      <w:r>
        <w:rPr>
          <w:rFonts w:ascii="宋体" w:hAnsi="宋体"/>
          <w:bCs/>
          <w:sz w:val="24"/>
          <w:szCs w:val="24"/>
        </w:rPr>
      </w:r>
      <w:r/>
    </w:p>
    <w:p>
      <w:pPr>
        <w:pStyle w:val="887"/>
        <w:ind w:firstLine="480"/>
        <w:spacing w:line="500" w:lineRule="exact"/>
        <w:rPr>
          <w:sz w:val="24"/>
        </w:rPr>
      </w:pPr>
      <w:r>
        <w:rPr>
          <w:sz w:val="24"/>
        </w:rPr>
        <w:t xml:space="preserve">4</w:t>
      </w:r>
      <w:r>
        <w:rPr>
          <w:rFonts w:hint="eastAsia" w:hAnsi="宋体"/>
          <w:sz w:val="24"/>
        </w:rPr>
        <w:t xml:space="preserve">.</w:t>
      </w:r>
      <w:r>
        <w:rPr>
          <w:rFonts w:hint="eastAsia" w:hAnsi="宋体"/>
          <w:sz w:val="24"/>
        </w:rPr>
        <w:t xml:space="preserve">乙方在任何情况下都不得用任何不正当行为影响、干扰采购单位</w:t>
      </w:r>
      <w:r>
        <w:rPr>
          <w:rFonts w:hint="eastAsia" w:hAnsi="宋体"/>
          <w:sz w:val="24"/>
        </w:rPr>
        <w:t xml:space="preserve">按规定的办法自主选择涉案停车场租赁服务的行为（包括拒绝签订并履行合同、支付回扣、非公众性赠送礼品、贬损其他商家、价格欺诈等），一经发现可立即解除协议，</w:t>
      </w:r>
      <w:r>
        <w:rPr>
          <w:rFonts w:hint="eastAsia" w:ascii="宋体" w:cs="宋体"/>
          <w:sz w:val="24"/>
          <w:lang w:val="zh-CN"/>
        </w:rPr>
        <w:t xml:space="preserve">提请政府采购监管部门取消乙方三年内参与政府采购的资格</w:t>
      </w:r>
      <w:r>
        <w:rPr>
          <w:rFonts w:hint="eastAsia" w:hAnsi="宋体"/>
          <w:sz w:val="24"/>
        </w:rPr>
        <w:t xml:space="preserve">，同时提请有关部门追究有关当事人的责任。</w:t>
      </w:r>
      <w:r>
        <w:rPr>
          <w:sz w:val="24"/>
        </w:rPr>
      </w:r>
      <w:r/>
    </w:p>
    <w:p>
      <w:pPr>
        <w:pStyle w:val="887"/>
        <w:ind w:firstLine="480"/>
        <w:spacing w:line="500" w:lineRule="exact"/>
        <w:rPr>
          <w:rFonts w:hAnsi="宋体"/>
          <w:sz w:val="24"/>
        </w:rPr>
      </w:pPr>
      <w:r>
        <w:rPr>
          <w:rFonts w:hint="eastAsia"/>
          <w:sz w:val="24"/>
        </w:rPr>
        <w:t xml:space="preserve">5.</w:t>
      </w:r>
      <w:r>
        <w:rPr>
          <w:rFonts w:hint="eastAsia" w:hAnsi="宋体"/>
          <w:sz w:val="24"/>
        </w:rPr>
        <w:t xml:space="preserve">如果乙方破产、解散、清算、停业以及其他原因无法提供服务的，甲方可在任何时间以书面形式通知取消其资格。该行为将不损害或影响甲方和采购单位已经采取和将要采取的任何行动和补救措施的权力。</w:t>
      </w:r>
      <w:r>
        <w:rPr>
          <w:rFonts w:hAnsi="宋体"/>
          <w:sz w:val="24"/>
        </w:rPr>
      </w:r>
      <w:r/>
    </w:p>
    <w:p>
      <w:pPr>
        <w:pStyle w:val="887"/>
        <w:ind w:firstLine="480"/>
        <w:spacing w:line="500" w:lineRule="exact"/>
        <w:rPr>
          <w:sz w:val="24"/>
        </w:rPr>
      </w:pPr>
      <w:r>
        <w:rPr>
          <w:rFonts w:hint="eastAsia" w:hAnsi="宋体"/>
          <w:sz w:val="24"/>
        </w:rPr>
        <w:t xml:space="preserve">十三、争议处置</w:t>
      </w:r>
      <w:r>
        <w:rPr>
          <w:sz w:val="24"/>
        </w:rPr>
      </w:r>
      <w:r/>
    </w:p>
    <w:p>
      <w:pPr>
        <w:pStyle w:val="887"/>
        <w:ind w:firstLine="480"/>
        <w:spacing w:line="500" w:lineRule="exact"/>
        <w:rPr>
          <w:sz w:val="24"/>
        </w:rPr>
      </w:pPr>
      <w:r>
        <w:rPr>
          <w:rFonts w:hint="eastAsia" w:hAnsi="宋体"/>
          <w:sz w:val="24"/>
        </w:rPr>
        <w:t xml:space="preserve">在执行本协议中所发生的一切争议，各方（甲方、乙方）应通过友好协商的办法进行解决，如协商不能解决的，有关当事方可选择向无锡仲裁委员会申请仲裁，仲裁期间，除仲裁委员会要求停止履行合同或出现一方确实无法继续履行合同的情形外，本合同应继续履行。</w:t>
      </w:r>
      <w:r>
        <w:rPr>
          <w:sz w:val="24"/>
        </w:rPr>
      </w:r>
      <w:r/>
    </w:p>
    <w:p>
      <w:pPr>
        <w:pStyle w:val="887"/>
        <w:ind w:firstLine="480"/>
        <w:spacing w:line="500" w:lineRule="exact"/>
        <w:rPr>
          <w:sz w:val="24"/>
        </w:rPr>
      </w:pPr>
      <w:r>
        <w:rPr>
          <w:rFonts w:hint="eastAsia" w:hAnsi="宋体"/>
          <w:sz w:val="24"/>
        </w:rPr>
        <w:t xml:space="preserve">十四、协议生效及其它：</w:t>
      </w:r>
      <w:r>
        <w:rPr>
          <w:sz w:val="24"/>
        </w:rPr>
      </w:r>
      <w:r/>
    </w:p>
    <w:p>
      <w:pPr>
        <w:pStyle w:val="926"/>
        <w:ind w:firstLine="480"/>
        <w:spacing w:line="500" w:lineRule="exact"/>
        <w:rPr>
          <w:rFonts w:ascii="Times New Roman" w:hAnsi="Times New Roman"/>
          <w:sz w:val="24"/>
          <w:szCs w:val="24"/>
          <w:lang w:eastAsia="zh-CN"/>
        </w:rPr>
      </w:pPr>
      <w:r>
        <w:rPr>
          <w:rFonts w:hint="eastAsia" w:ascii="Times New Roman" w:hAnsi="宋体"/>
          <w:sz w:val="24"/>
          <w:szCs w:val="24"/>
          <w:lang w:eastAsia="zh-CN"/>
        </w:rPr>
        <w:t xml:space="preserve">协议在执行过程中出现的未尽事宜，双方在不违背本协议的原则下协商解决，协商结果以书面形式记录在案，作为本协议附件，与本协议具有同等效力。</w:t>
      </w:r>
      <w:r>
        <w:rPr>
          <w:rFonts w:ascii="Times New Roman" w:hAnsi="Times New Roman"/>
          <w:sz w:val="24"/>
          <w:szCs w:val="24"/>
          <w:lang w:eastAsia="zh-CN"/>
        </w:rPr>
      </w:r>
      <w:r/>
    </w:p>
    <w:p>
      <w:pPr>
        <w:pStyle w:val="926"/>
        <w:ind w:firstLine="480"/>
        <w:spacing w:line="500" w:lineRule="exact"/>
        <w:rPr>
          <w:rFonts w:ascii="Times New Roman" w:hAnsi="宋体"/>
          <w:sz w:val="24"/>
          <w:szCs w:val="24"/>
          <w:lang w:eastAsia="zh-CN"/>
        </w:rPr>
      </w:pPr>
      <w:r>
        <w:rPr>
          <w:rFonts w:hint="eastAsia" w:ascii="Times New Roman" w:hAnsi="宋体"/>
          <w:sz w:val="24"/>
          <w:szCs w:val="24"/>
          <w:lang w:eastAsia="zh-CN"/>
        </w:rPr>
        <w:t xml:space="preserve">十五、</w:t>
      </w:r>
      <w:r>
        <w:rPr>
          <w:rFonts w:ascii="Times New Roman" w:hAnsi="宋体"/>
          <w:sz w:val="24"/>
          <w:szCs w:val="24"/>
          <w:lang w:eastAsia="zh-CN"/>
        </w:rPr>
        <w:tab/>
      </w:r>
      <w:r>
        <w:rPr>
          <w:rFonts w:hint="eastAsia" w:ascii="Times New Roman" w:hAnsi="宋体"/>
          <w:sz w:val="24"/>
          <w:szCs w:val="24"/>
          <w:lang w:eastAsia="zh-CN"/>
        </w:rPr>
        <w:t xml:space="preserve">协议不可分割部分：</w:t>
      </w:r>
      <w:r>
        <w:rPr>
          <w:rFonts w:ascii="Times New Roman" w:hAnsi="宋体"/>
          <w:sz w:val="24"/>
          <w:szCs w:val="24"/>
          <w:lang w:eastAsia="zh-CN"/>
        </w:rPr>
      </w:r>
      <w:r/>
    </w:p>
    <w:p>
      <w:pPr>
        <w:pStyle w:val="926"/>
        <w:ind w:firstLine="480"/>
        <w:spacing w:line="500" w:lineRule="exact"/>
        <w:rPr>
          <w:rFonts w:ascii="Times New Roman" w:hAnsi="宋体"/>
          <w:sz w:val="24"/>
          <w:szCs w:val="24"/>
          <w:lang w:eastAsia="zh-CN"/>
        </w:rPr>
      </w:pPr>
      <w:r>
        <w:rPr>
          <w:rFonts w:hint="eastAsia" w:ascii="Times New Roman" w:hAnsi="宋体"/>
          <w:sz w:val="24"/>
          <w:szCs w:val="24"/>
          <w:lang w:eastAsia="zh-CN"/>
        </w:rPr>
        <w:t xml:space="preserve">征集文件、响应文件、协议条款及入围通知书，供方参加征集活动、评审过程中所作其它有关承诺、声明、书面澄清等均为协议不可分割的部分，与主协议具有同等法律效力。</w:t>
      </w:r>
      <w:r>
        <w:rPr>
          <w:rFonts w:ascii="Times New Roman" w:hAnsi="宋体"/>
          <w:sz w:val="24"/>
          <w:szCs w:val="24"/>
          <w:lang w:eastAsia="zh-CN"/>
        </w:rPr>
      </w:r>
      <w:r/>
    </w:p>
    <w:p>
      <w:pPr>
        <w:pStyle w:val="926"/>
        <w:ind w:firstLine="480"/>
        <w:spacing w:line="500" w:lineRule="exact"/>
        <w:rPr>
          <w:rFonts w:ascii="Times New Roman" w:hAnsi="宋体"/>
          <w:sz w:val="24"/>
          <w:szCs w:val="24"/>
          <w:lang w:eastAsia="zh-CN"/>
        </w:rPr>
      </w:pPr>
      <w:r>
        <w:rPr>
          <w:rFonts w:hint="eastAsia" w:ascii="Times New Roman" w:hAnsi="宋体"/>
          <w:sz w:val="24"/>
          <w:szCs w:val="24"/>
          <w:lang w:eastAsia="zh-CN"/>
        </w:rPr>
        <w:t xml:space="preserve">十六、</w:t>
      </w:r>
      <w:r>
        <w:rPr>
          <w:rFonts w:ascii="Times New Roman" w:hAnsi="宋体"/>
          <w:sz w:val="24"/>
          <w:szCs w:val="24"/>
          <w:lang w:eastAsia="zh-CN"/>
        </w:rPr>
        <w:tab/>
      </w:r>
      <w:r>
        <w:rPr>
          <w:rFonts w:hint="eastAsia" w:ascii="Times New Roman" w:hAnsi="宋体"/>
          <w:sz w:val="24"/>
          <w:szCs w:val="24"/>
          <w:lang w:eastAsia="zh-CN"/>
        </w:rPr>
        <w:t xml:space="preserve">协议生效：</w:t>
      </w:r>
      <w:r>
        <w:rPr>
          <w:rFonts w:ascii="Times New Roman" w:hAnsi="宋体"/>
          <w:sz w:val="24"/>
          <w:szCs w:val="24"/>
          <w:lang w:eastAsia="zh-CN"/>
        </w:rPr>
      </w:r>
      <w:r/>
    </w:p>
    <w:p>
      <w:pPr>
        <w:pStyle w:val="926"/>
        <w:ind w:firstLine="480"/>
        <w:spacing w:line="500" w:lineRule="exact"/>
        <w:rPr>
          <w:rFonts w:ascii="Times New Roman" w:hAnsi="Times New Roman"/>
          <w:sz w:val="24"/>
          <w:szCs w:val="24"/>
          <w:lang w:eastAsia="zh-CN"/>
        </w:rPr>
      </w:pPr>
      <w:r>
        <w:rPr>
          <w:rFonts w:hint="eastAsia" w:ascii="Times New Roman" w:hAnsi="宋体"/>
          <w:sz w:val="24"/>
          <w:szCs w:val="24"/>
          <w:lang w:eastAsia="zh-CN"/>
        </w:rPr>
        <w:t xml:space="preserve">本协议经甲乙双方签字、盖章后生效。本协议书一式四份，正本三份，甲乙双方各执一份，副本一份。</w:t>
      </w:r>
      <w:r>
        <w:rPr>
          <w:rFonts w:ascii="Times New Roman" w:hAnsi="Times New Roman"/>
          <w:sz w:val="24"/>
          <w:szCs w:val="24"/>
          <w:lang w:eastAsia="zh-CN"/>
        </w:rPr>
      </w:r>
      <w:r/>
    </w:p>
    <w:p>
      <w:pPr>
        <w:pStyle w:val="902"/>
        <w:ind w:firstLine="480"/>
        <w:spacing w:line="500" w:lineRule="exact"/>
        <w:rPr>
          <w:sz w:val="24"/>
          <w:szCs w:val="24"/>
          <w:lang w:eastAsia="zh-CN"/>
        </w:rPr>
      </w:pPr>
      <w:r>
        <w:rPr>
          <w:sz w:val="24"/>
          <w:szCs w:val="24"/>
          <w:lang w:eastAsia="zh-CN"/>
        </w:rPr>
      </w:r>
      <w:r/>
    </w:p>
    <w:p>
      <w:pPr>
        <w:pStyle w:val="902"/>
        <w:spacing w:line="500" w:lineRule="exact"/>
        <w:rPr>
          <w:rFonts w:ascii="宋体" w:hAnsi="宋体"/>
          <w:sz w:val="24"/>
          <w:szCs w:val="24"/>
        </w:rPr>
      </w:pPr>
      <w:r>
        <w:rPr>
          <w:rFonts w:hint="eastAsia" w:ascii="宋体" w:hAnsi="宋体"/>
          <w:sz w:val="24"/>
          <w:szCs w:val="24"/>
        </w:rPr>
        <w:t xml:space="preserve">甲方（公章）：                       甲方代表：       </w:t>
      </w:r>
      <w:r>
        <w:rPr>
          <w:rFonts w:ascii="宋体" w:hAnsi="宋体"/>
          <w:sz w:val="24"/>
          <w:szCs w:val="24"/>
        </w:rPr>
      </w:r>
      <w:r/>
    </w:p>
    <w:p>
      <w:pPr>
        <w:pStyle w:val="902"/>
        <w:spacing w:line="500" w:lineRule="exact"/>
        <w:rPr>
          <w:rFonts w:ascii="宋体" w:hAnsi="宋体"/>
          <w:sz w:val="24"/>
          <w:szCs w:val="24"/>
        </w:rPr>
      </w:pPr>
      <w:r>
        <w:rPr>
          <w:rFonts w:hint="eastAsia" w:ascii="宋体" w:hAnsi="宋体"/>
          <w:sz w:val="24"/>
          <w:szCs w:val="24"/>
        </w:rPr>
        <w:t xml:space="preserve">日期：     年  月  日</w:t>
      </w:r>
      <w:r>
        <w:rPr>
          <w:rFonts w:ascii="宋体" w:hAnsi="宋体"/>
          <w:sz w:val="24"/>
          <w:szCs w:val="24"/>
        </w:rPr>
      </w:r>
      <w:r/>
    </w:p>
    <w:p>
      <w:pPr>
        <w:pStyle w:val="902"/>
        <w:spacing w:line="500" w:lineRule="exact"/>
        <w:rPr>
          <w:rFonts w:ascii="宋体" w:hAnsi="宋体"/>
          <w:sz w:val="24"/>
          <w:szCs w:val="24"/>
        </w:rPr>
      </w:pPr>
      <w:r>
        <w:rPr>
          <w:rFonts w:ascii="宋体" w:hAnsi="宋体"/>
          <w:sz w:val="24"/>
          <w:szCs w:val="24"/>
        </w:rPr>
      </w:r>
      <w:r/>
    </w:p>
    <w:p>
      <w:pPr>
        <w:pStyle w:val="902"/>
        <w:spacing w:line="500" w:lineRule="exact"/>
        <w:rPr>
          <w:rFonts w:ascii="宋体" w:hAnsi="宋体"/>
          <w:sz w:val="24"/>
          <w:szCs w:val="24"/>
        </w:rPr>
      </w:pPr>
      <w:r>
        <w:rPr>
          <w:rFonts w:hint="eastAsia" w:ascii="宋体" w:hAnsi="宋体"/>
          <w:sz w:val="24"/>
          <w:szCs w:val="24"/>
        </w:rPr>
        <w:t xml:space="preserve">乙方（公章）：                       乙方代表：</w:t>
      </w:r>
      <w:r>
        <w:rPr>
          <w:rFonts w:ascii="宋体" w:hAnsi="宋体"/>
          <w:sz w:val="24"/>
          <w:szCs w:val="24"/>
        </w:rPr>
      </w:r>
      <w:r/>
    </w:p>
    <w:p>
      <w:pPr>
        <w:pStyle w:val="902"/>
        <w:spacing w:line="500" w:lineRule="exact"/>
        <w:rPr>
          <w:rFonts w:ascii="宋体" w:hAnsi="宋体"/>
          <w:sz w:val="24"/>
          <w:szCs w:val="24"/>
          <w:lang w:eastAsia="zh-CN"/>
        </w:rPr>
      </w:pPr>
      <w:r>
        <w:rPr>
          <w:rFonts w:hint="eastAsia" w:ascii="宋体" w:hAnsi="宋体"/>
          <w:sz w:val="24"/>
          <w:szCs w:val="24"/>
          <w:lang w:eastAsia="zh-CN"/>
        </w:rPr>
        <w:t xml:space="preserve">日期：     年  月   日</w:t>
        <w:tab/>
        <w:tab/>
        <w:tab/>
        <w:tab/>
      </w:r>
      <w:r>
        <w:rPr>
          <w:rFonts w:ascii="宋体" w:hAnsi="宋体"/>
          <w:sz w:val="24"/>
          <w:szCs w:val="24"/>
          <w:lang w:eastAsia="zh-CN"/>
        </w:rPr>
      </w:r>
      <w:r/>
    </w:p>
    <w:p>
      <w:pPr>
        <w:pStyle w:val="887"/>
      </w:pPr>
      <w:r/>
      <w:r/>
    </w:p>
    <w:p>
      <w:pPr>
        <w:pStyle w:val="887"/>
        <w:ind w:firstLine="480"/>
        <w:jc w:val="center"/>
        <w:spacing w:line="360" w:lineRule="auto"/>
        <w:rPr>
          <w:rFonts w:hint="eastAsia" w:ascii="宋体" w:hAnsi="宋体"/>
          <w:b/>
          <w:color w:val="000000"/>
          <w:sz w:val="30"/>
          <w:szCs w:val="30"/>
        </w:rPr>
      </w:pPr>
      <w:r>
        <w:rPr>
          <w:rFonts w:ascii="宋体" w:hAnsi="宋体"/>
          <w:bCs/>
          <w:sz w:val="24"/>
        </w:rPr>
        <w:br w:type="page" w:clear="all"/>
      </w:r>
      <w:r>
        <w:rPr>
          <w:rFonts w:hint="eastAsia" w:ascii="宋体" w:hAnsi="宋体"/>
          <w:b/>
          <w:color w:val="000000"/>
          <w:sz w:val="30"/>
          <w:szCs w:val="30"/>
        </w:rPr>
        <w:t xml:space="preserve">第二部分  </w:t>
      </w:r>
      <w:r>
        <w:rPr>
          <w:rFonts w:hint="eastAsia" w:ascii="宋体" w:hAnsi="宋体"/>
          <w:b/>
          <w:color w:val="000000"/>
          <w:sz w:val="30"/>
          <w:szCs w:val="30"/>
        </w:rPr>
        <w:t xml:space="preserve">采购合同文本</w:t>
      </w:r>
      <w:r>
        <w:rPr>
          <w:rFonts w:hint="eastAsia" w:ascii="宋体" w:hAnsi="宋体"/>
          <w:b/>
          <w:color w:val="000000"/>
          <w:sz w:val="30"/>
          <w:szCs w:val="30"/>
        </w:rPr>
      </w:r>
      <w:r/>
    </w:p>
    <w:p>
      <w:pPr>
        <w:pStyle w:val="887"/>
        <w:ind w:left="458"/>
        <w:spacing w:line="40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甲方（采购人）：</w:t>
      </w:r>
      <w:r>
        <w:rPr>
          <w:rFonts w:hint="eastAsia" w:ascii="宋体" w:hAnsi="宋体"/>
          <w:bCs/>
          <w:sz w:val="24"/>
          <w:szCs w:val="24"/>
          <w:u w:val="single"/>
        </w:rPr>
        <w:t xml:space="preserve">无锡市公安局 </w:t>
      </w:r>
      <w:r>
        <w:rPr>
          <w:rFonts w:ascii="宋体" w:hAnsi="宋体"/>
          <w:bCs/>
          <w:sz w:val="24"/>
          <w:szCs w:val="24"/>
        </w:rPr>
      </w:r>
      <w:r/>
    </w:p>
    <w:p>
      <w:pPr>
        <w:pStyle w:val="887"/>
        <w:ind w:left="458"/>
        <w:spacing w:line="40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乙方（中标方）：</w:t>
      </w:r>
      <w:r>
        <w:rPr>
          <w:rFonts w:ascii="宋体" w:hAnsi="宋体"/>
          <w:bCs/>
          <w:sz w:val="24"/>
          <w:szCs w:val="24"/>
        </w:rPr>
      </w:r>
      <w:r/>
    </w:p>
    <w:p>
      <w:pPr>
        <w:pStyle w:val="887"/>
        <w:ind w:firstLine="480"/>
        <w:spacing w:line="360" w:lineRule="auto"/>
        <w:rPr>
          <w:sz w:val="24"/>
          <w:szCs w:val="24"/>
        </w:rPr>
      </w:pPr>
      <w:r>
        <w:rPr>
          <w:rFonts w:hint="eastAsia" w:ascii="宋体" w:hAnsi="宋体"/>
          <w:bCs/>
          <w:sz w:val="24"/>
          <w:szCs w:val="24"/>
        </w:rPr>
        <w:t xml:space="preserve">采购项目编号：</w:t>
      </w:r>
      <w:r>
        <w:rPr>
          <w:rFonts w:eastAsia="黑体"/>
          <w:bCs/>
          <w:sz w:val="24"/>
          <w:szCs w:val="24"/>
        </w:rPr>
        <w:t xml:space="preserve">JSZC-320200-JZCG-K2026-0044</w:t>
      </w:r>
      <w:r>
        <w:rPr>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采购内容：</w:t>
      </w:r>
      <w:r>
        <w:rPr>
          <w:rFonts w:hint="eastAsia" w:ascii="宋体" w:hAnsi="宋体"/>
          <w:sz w:val="24"/>
          <w:szCs w:val="24"/>
          <w:u w:val="single"/>
        </w:rPr>
        <w:t xml:space="preserve">2026-2028年度无锡市公安局涉案停车场租赁服务</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中标金额：（大写）；（小写）</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服务要求及验收标准：</w:t>
      </w:r>
      <w:r>
        <w:rPr>
          <w:rFonts w:hint="eastAsia" w:ascii="宋体" w:hAnsi="宋体"/>
          <w:bCs/>
          <w:sz w:val="24"/>
          <w:szCs w:val="24"/>
          <w:u w:val="single"/>
        </w:rPr>
        <w:t xml:space="preserve"> 按框架协议、框架协议合同文本及</w:t>
      </w:r>
      <w:r>
        <w:rPr>
          <w:rFonts w:hint="eastAsia" w:ascii="宋体" w:hAnsi="宋体"/>
          <w:sz w:val="24"/>
          <w:szCs w:val="24"/>
          <w:u w:val="single"/>
        </w:rPr>
        <w:t xml:space="preserve">《涉案车辆停车场的考核》</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服务期：</w:t>
      </w:r>
      <w:r>
        <w:rPr>
          <w:rFonts w:hint="eastAsia" w:ascii="宋体" w:hAnsi="宋体"/>
          <w:bCs/>
          <w:sz w:val="24"/>
          <w:szCs w:val="24"/>
          <w:u w:val="single"/>
        </w:rPr>
        <w:t xml:space="preserve">24个月  （   年   月   日至    年   月    日）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u w:val="single"/>
        </w:rPr>
      </w:pPr>
      <w:r>
        <w:rPr>
          <w:rFonts w:hint="eastAsia" w:ascii="宋体" w:hAnsi="宋体"/>
          <w:bCs/>
          <w:sz w:val="24"/>
          <w:szCs w:val="24"/>
        </w:rPr>
        <w:t xml:space="preserve">停车场所处位置：</w:t>
      </w:r>
      <w:r>
        <w:rPr>
          <w:rFonts w:hint="eastAsia" w:ascii="宋体" w:hAnsi="宋体"/>
          <w:bCs/>
          <w:sz w:val="24"/>
          <w:szCs w:val="24"/>
          <w:u w:val="single"/>
        </w:rPr>
        <w:t xml:space="preserve">                                           。</w:t>
      </w:r>
      <w:r>
        <w:rPr>
          <w:rFonts w:ascii="宋体" w:hAnsi="宋体"/>
          <w:bCs/>
          <w:sz w:val="24"/>
          <w:szCs w:val="24"/>
          <w:u w:val="single"/>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服务地点和方式：</w:t>
      </w:r>
      <w:r>
        <w:rPr>
          <w:rFonts w:hint="eastAsia" w:ascii="宋体" w:hAnsi="宋体"/>
          <w:bCs/>
          <w:sz w:val="24"/>
          <w:szCs w:val="24"/>
          <w:u w:val="single"/>
        </w:rPr>
        <w:t xml:space="preserve"> 由采购人指定。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货款支付步骤和办法：</w:t>
      </w:r>
      <w:r>
        <w:rPr>
          <w:rFonts w:hint="eastAsia" w:ascii="宋体" w:hAnsi="宋体"/>
          <w:bCs/>
          <w:sz w:val="24"/>
          <w:szCs w:val="24"/>
          <w:u w:val="single"/>
        </w:rPr>
        <w:t xml:space="preserve">  按实结算，每季度根据日常考核和专项考核结果支付相应费用，结算金额=当季合同金额-考核扣分数量*100元。甲方根据乙方开具的正规发票履行报账手续 。结算总金额不得超出</w:t>
      </w:r>
      <w:r>
        <w:rPr>
          <w:rFonts w:hint="eastAsia" w:ascii="宋体" w:hAnsi="宋体"/>
          <w:bCs/>
          <w:sz w:val="24"/>
          <w:szCs w:val="24"/>
          <w:u w:val="single"/>
        </w:rPr>
        <w:t xml:space="preserve">入围总</w:t>
      </w:r>
      <w:r>
        <w:rPr>
          <w:rFonts w:hint="eastAsia" w:ascii="宋体" w:hAnsi="宋体"/>
          <w:bCs/>
          <w:sz w:val="24"/>
          <w:szCs w:val="24"/>
          <w:u w:val="single"/>
        </w:rPr>
        <w:t xml:space="preserve">金额。</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售后服务：</w:t>
      </w:r>
      <w:r>
        <w:rPr>
          <w:rFonts w:hint="eastAsia" w:ascii="宋体" w:hAnsi="宋体"/>
          <w:bCs/>
          <w:sz w:val="24"/>
          <w:szCs w:val="24"/>
          <w:u w:val="single"/>
        </w:rPr>
        <w:t xml:space="preserve"> 按框架协议执行。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违约责任：</w:t>
      </w:r>
      <w:r>
        <w:rPr>
          <w:rFonts w:hint="eastAsia" w:ascii="宋体" w:hAnsi="宋体"/>
          <w:bCs/>
          <w:sz w:val="24"/>
          <w:szCs w:val="24"/>
          <w:u w:val="single"/>
        </w:rPr>
        <w:t xml:space="preserve"> 详见合同条款（七）。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sz w:val="24"/>
          <w:szCs w:val="24"/>
        </w:rPr>
        <w:t xml:space="preserve">解决争议的方式：</w:t>
      </w:r>
      <w:r>
        <w:rPr>
          <w:rFonts w:hint="eastAsia" w:ascii="宋体" w:hAnsi="宋体"/>
          <w:sz w:val="24"/>
          <w:szCs w:val="24"/>
          <w:u w:val="single"/>
        </w:rPr>
        <w:t xml:space="preserve"> 提请无锡仲裁委员会按照该会仲裁规则进行仲裁。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其</w:t>
      </w:r>
      <w:r>
        <w:rPr>
          <w:rFonts w:hint="eastAsia" w:ascii="宋体" w:hAnsi="宋体"/>
          <w:bCs/>
          <w:sz w:val="24"/>
          <w:szCs w:val="24"/>
        </w:rPr>
        <w:t xml:space="preserve">他</w:t>
      </w:r>
      <w:r>
        <w:rPr>
          <w:rFonts w:hint="eastAsia" w:ascii="宋体" w:hAnsi="宋体"/>
          <w:bCs/>
          <w:sz w:val="24"/>
          <w:szCs w:val="24"/>
        </w:rPr>
        <w:t xml:space="preserve">事项：</w:t>
      </w:r>
      <w:r>
        <w:rPr>
          <w:rFonts w:hint="eastAsia" w:ascii="宋体" w:hAnsi="宋体"/>
          <w:bCs/>
          <w:sz w:val="24"/>
          <w:szCs w:val="24"/>
          <w:u w:val="single"/>
        </w:rPr>
        <w:t xml:space="preserve"> 无                                                            </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260" w:leader="none"/>
        </w:tabs>
        <w:rPr>
          <w:rFonts w:ascii="宋体" w:hAnsi="宋体"/>
          <w:bCs/>
          <w:sz w:val="24"/>
          <w:szCs w:val="24"/>
        </w:rPr>
      </w:pPr>
      <w:r>
        <w:rPr>
          <w:rFonts w:hint="eastAsia" w:ascii="宋体" w:hAnsi="宋体"/>
          <w:bCs/>
          <w:sz w:val="24"/>
          <w:szCs w:val="24"/>
        </w:rPr>
        <w:t xml:space="preserve">合同不可分割部分：</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框架协议、框架协议合同文本、投标文件、合同条款及框架协议入围通知书，乙方在投标、评标过程中所作其它有关承诺、声明、书面澄清等均为合同不可分割的部分，与主合同具有同等法律效力。</w:t>
      </w:r>
      <w:r>
        <w:rPr>
          <w:rFonts w:ascii="宋体" w:hAns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155" w:leader="none"/>
        </w:tabs>
        <w:rPr>
          <w:rFonts w:ascii="宋体" w:hAnsi="宋体"/>
          <w:bCs/>
          <w:sz w:val="24"/>
          <w:szCs w:val="24"/>
        </w:rPr>
      </w:pPr>
      <w:r>
        <w:rPr>
          <w:rFonts w:hint="eastAsia" w:ascii="宋体" w:hAnsi="宋体"/>
          <w:bCs/>
          <w:sz w:val="24"/>
          <w:szCs w:val="24"/>
        </w:rPr>
        <w:t xml:space="preserve">合同备案：</w:t>
      </w:r>
      <w:r>
        <w:rPr>
          <w:rFonts w:ascii="宋体" w:hAnsi="宋体"/>
          <w:bCs/>
          <w:sz w:val="24"/>
          <w:szCs w:val="24"/>
        </w:rPr>
      </w:r>
      <w:r/>
    </w:p>
    <w:p>
      <w:pPr>
        <w:pStyle w:val="887"/>
        <w:ind w:firstLine="480"/>
        <w:spacing w:line="400" w:lineRule="exact"/>
        <w:tabs>
          <w:tab w:val="left" w:pos="210" w:leader="none"/>
          <w:tab w:val="left" w:pos="735" w:leader="none"/>
          <w:tab w:val="left" w:pos="1155" w:leader="none"/>
        </w:tabs>
        <w:rPr>
          <w:rFonts w:ascii="宋体"/>
          <w:bCs/>
          <w:sz w:val="24"/>
          <w:szCs w:val="24"/>
        </w:rPr>
      </w:pPr>
      <w:r>
        <w:rPr>
          <w:rFonts w:hint="eastAsia" w:ascii="宋体" w:hAnsi="宋体"/>
          <w:bCs/>
          <w:sz w:val="24"/>
          <w:szCs w:val="24"/>
        </w:rPr>
        <w:t xml:space="preserve">合同一式陆份，甲乙双方各执叁份。</w:t>
      </w:r>
      <w:r>
        <w:rPr>
          <w:rFonts w:ascii="宋体"/>
          <w:bCs/>
          <w:sz w:val="24"/>
          <w:szCs w:val="24"/>
        </w:rPr>
      </w:r>
      <w:r/>
    </w:p>
    <w:p>
      <w:pPr>
        <w:pStyle w:val="887"/>
        <w:numPr>
          <w:ilvl w:val="0"/>
          <w:numId w:val="12"/>
        </w:numPr>
        <w:ind w:left="0" w:firstLine="523"/>
        <w:spacing w:line="400" w:lineRule="exact"/>
        <w:tabs>
          <w:tab w:val="left" w:pos="210" w:leader="none"/>
          <w:tab w:val="clear" w:pos="450" w:leader="none"/>
          <w:tab w:val="left" w:pos="840" w:leader="none"/>
          <w:tab w:val="left" w:pos="1155" w:leader="none"/>
        </w:tabs>
        <w:rPr>
          <w:rFonts w:ascii="宋体" w:hAnsi="宋体"/>
          <w:bCs/>
          <w:sz w:val="24"/>
          <w:szCs w:val="24"/>
        </w:rPr>
      </w:pPr>
      <w:r>
        <w:rPr>
          <w:rFonts w:hint="eastAsia" w:ascii="宋体" w:hAnsi="宋体"/>
          <w:bCs/>
          <w:sz w:val="24"/>
          <w:szCs w:val="24"/>
        </w:rPr>
        <w:t xml:space="preserve">合同生效：</w:t>
      </w:r>
      <w:r>
        <w:rPr>
          <w:rFonts w:ascii="宋体" w:hAnsi="宋体"/>
          <w:bCs/>
          <w:sz w:val="24"/>
          <w:szCs w:val="24"/>
        </w:rPr>
      </w:r>
      <w:r/>
    </w:p>
    <w:p>
      <w:pPr>
        <w:pStyle w:val="887"/>
        <w:ind w:firstLine="480"/>
        <w:spacing w:line="400" w:lineRule="exact"/>
        <w:tabs>
          <w:tab w:val="left" w:pos="210" w:leader="none"/>
          <w:tab w:val="left" w:pos="840" w:leader="none"/>
          <w:tab w:val="left" w:pos="1155" w:leader="none"/>
        </w:tabs>
        <w:rPr>
          <w:rFonts w:ascii="宋体" w:hAnsi="宋体"/>
          <w:bCs/>
          <w:sz w:val="24"/>
          <w:szCs w:val="24"/>
        </w:rPr>
      </w:pPr>
      <w:r>
        <w:rPr>
          <w:rFonts w:hint="eastAsia" w:ascii="宋体" w:hAnsi="宋体"/>
          <w:bCs/>
          <w:sz w:val="24"/>
          <w:szCs w:val="24"/>
        </w:rPr>
        <w:t xml:space="preserve">本合同由甲乙双方签字、盖章后生效。</w:t>
      </w:r>
      <w:r>
        <w:rPr>
          <w:rFonts w:ascii="宋体" w:hAnsi="宋体"/>
          <w:bCs/>
          <w:sz w:val="24"/>
          <w:szCs w:val="24"/>
        </w:rPr>
      </w:r>
      <w:r/>
    </w:p>
    <w:p>
      <w:pPr>
        <w:pStyle w:val="887"/>
        <w:spacing w:line="400" w:lineRule="exact"/>
        <w:rPr>
          <w:rFonts w:ascii="宋体" w:hAnsi="宋体"/>
          <w:bCs/>
          <w:sz w:val="24"/>
          <w:szCs w:val="24"/>
        </w:rPr>
      </w:pPr>
      <w:r>
        <w:rPr>
          <w:rFonts w:hint="eastAsia" w:ascii="宋体" w:hAnsi="宋体"/>
          <w:bCs/>
          <w:sz w:val="24"/>
          <w:szCs w:val="24"/>
        </w:rPr>
        <w:t xml:space="preserve">甲方（采购人）：</w:t>
      </w:r>
      <w:r>
        <w:rPr>
          <w:rFonts w:hint="eastAsia" w:ascii="宋体" w:hAnsi="宋体"/>
          <w:bCs/>
          <w:sz w:val="24"/>
          <w:szCs w:val="24"/>
          <w:u w:val="single"/>
        </w:rPr>
        <w:t xml:space="preserve"> 无锡市公安局</w:t>
      </w:r>
      <w:r>
        <w:rPr>
          <w:rFonts w:hint="eastAsia" w:ascii="宋体" w:hAnsi="宋体"/>
          <w:bCs/>
          <w:sz w:val="24"/>
          <w:szCs w:val="24"/>
        </w:rPr>
        <w:t xml:space="preserve">（盖章）   乙方（中标方）：(盖章)</w:t>
      </w:r>
      <w:r>
        <w:rPr>
          <w:rFonts w:ascii="宋体" w:hAnsi="宋体"/>
          <w:bCs/>
          <w:sz w:val="24"/>
          <w:szCs w:val="24"/>
        </w:rPr>
      </w:r>
      <w:r/>
    </w:p>
    <w:p>
      <w:pPr>
        <w:pStyle w:val="887"/>
        <w:spacing w:line="400" w:lineRule="exact"/>
        <w:rPr>
          <w:rFonts w:ascii="宋体" w:hAnsi="宋体"/>
          <w:bCs/>
          <w:sz w:val="24"/>
          <w:szCs w:val="24"/>
          <w:u w:val="single"/>
        </w:rPr>
      </w:pPr>
      <w:r>
        <w:rPr>
          <w:rFonts w:hint="eastAsia" w:ascii="宋体" w:hAnsi="宋体"/>
          <w:bCs/>
          <w:sz w:val="24"/>
          <w:szCs w:val="24"/>
        </w:rPr>
        <w:t xml:space="preserve">法定（授权）代表人：                   法定（授权）代表人：</w:t>
      </w:r>
      <w:r>
        <w:rPr>
          <w:rFonts w:ascii="宋体" w:hAnsi="宋体"/>
          <w:bCs/>
          <w:sz w:val="24"/>
          <w:szCs w:val="24"/>
          <w:u w:val="single"/>
        </w:rPr>
      </w:r>
      <w:r/>
    </w:p>
    <w:p>
      <w:pPr>
        <w:pStyle w:val="887"/>
        <w:ind w:firstLine="360"/>
        <w:spacing w:line="400" w:lineRule="exact"/>
        <w:rPr>
          <w:rFonts w:ascii="宋体" w:hAnsi="宋体"/>
          <w:bCs/>
          <w:sz w:val="24"/>
          <w:szCs w:val="24"/>
          <w:u w:val="single"/>
        </w:rPr>
      </w:pPr>
      <w:r>
        <w:rPr>
          <w:rFonts w:hint="eastAsia" w:ascii="宋体" w:hAnsi="宋体"/>
          <w:bCs/>
          <w:sz w:val="24"/>
          <w:szCs w:val="24"/>
        </w:rPr>
        <w:t xml:space="preserve">年   月   日                                   年   月   日</w:t>
      </w:r>
      <w:r>
        <w:rPr>
          <w:rFonts w:ascii="宋体" w:hAnsi="宋体"/>
          <w:bCs/>
          <w:sz w:val="24"/>
          <w:szCs w:val="24"/>
          <w:u w:val="single"/>
        </w:rPr>
      </w:r>
      <w:r/>
    </w:p>
    <w:p>
      <w:pPr>
        <w:pStyle w:val="887"/>
        <w:spacing w:line="400" w:lineRule="exact"/>
        <w:rPr>
          <w:rFonts w:ascii="宋体" w:hAnsi="宋体"/>
          <w:bCs/>
          <w:sz w:val="18"/>
          <w:szCs w:val="18"/>
          <w:u w:val="single"/>
        </w:rPr>
      </w:pPr>
      <w:r>
        <w:rPr>
          <w:rFonts w:hint="eastAsia" w:ascii="宋体" w:hAnsi="宋体"/>
          <w:bCs/>
          <w:sz w:val="24"/>
          <w:szCs w:val="24"/>
        </w:rPr>
        <w:t xml:space="preserve">                                    乙方户名：</w:t>
      </w:r>
      <w:r>
        <w:rPr>
          <w:rFonts w:ascii="宋体" w:hAnsi="宋体"/>
          <w:bCs/>
          <w:sz w:val="18"/>
          <w:szCs w:val="18"/>
          <w:u w:val="single"/>
        </w:rPr>
      </w:r>
      <w:r/>
    </w:p>
    <w:p>
      <w:pPr>
        <w:pStyle w:val="887"/>
        <w:spacing w:line="400" w:lineRule="exact"/>
        <w:rPr>
          <w:rFonts w:ascii="宋体" w:hAnsi="宋体"/>
          <w:bCs/>
          <w:sz w:val="24"/>
          <w:szCs w:val="24"/>
          <w:u w:val="single"/>
        </w:rPr>
      </w:pPr>
      <w:r>
        <w:rPr>
          <w:rFonts w:hint="eastAsia" w:ascii="宋体" w:hAnsi="宋体"/>
          <w:bCs/>
          <w:sz w:val="24"/>
          <w:szCs w:val="24"/>
        </w:rPr>
        <w:t xml:space="preserve">                                    乙方开户银行：</w:t>
      </w:r>
      <w:r>
        <w:rPr>
          <w:rFonts w:ascii="宋体" w:hAnsi="宋体"/>
          <w:bCs/>
          <w:sz w:val="24"/>
          <w:szCs w:val="24"/>
          <w:u w:val="single"/>
        </w:rPr>
      </w:r>
      <w:r/>
    </w:p>
    <w:p>
      <w:pPr>
        <w:pStyle w:val="887"/>
        <w:spacing w:line="400" w:lineRule="exact"/>
        <w:rPr>
          <w:rFonts w:ascii="宋体" w:hAnsi="宋体"/>
          <w:bCs/>
          <w:sz w:val="24"/>
          <w:szCs w:val="24"/>
          <w:u w:val="single"/>
        </w:rPr>
      </w:pPr>
      <w:r>
        <w:rPr>
          <w:rFonts w:hint="eastAsia" w:ascii="宋体" w:hAnsi="宋体"/>
          <w:bCs/>
          <w:sz w:val="24"/>
          <w:szCs w:val="24"/>
        </w:rPr>
        <w:t xml:space="preserve">                                    乙方</w:t>
      </w:r>
      <w:r>
        <w:rPr>
          <w:rFonts w:hint="eastAsia" w:ascii="宋体" w:hAnsi="宋体"/>
          <w:bCs/>
          <w:sz w:val="24"/>
          <w:szCs w:val="24"/>
        </w:rPr>
        <w:t xml:space="preserve">账</w:t>
      </w:r>
      <w:r>
        <w:rPr>
          <w:rFonts w:hint="eastAsia" w:ascii="宋体" w:hAnsi="宋体"/>
          <w:bCs/>
          <w:sz w:val="24"/>
          <w:szCs w:val="24"/>
        </w:rPr>
        <w:t xml:space="preserve">号：</w:t>
      </w:r>
      <w:r>
        <w:rPr>
          <w:rFonts w:ascii="宋体" w:hAnsi="宋体"/>
          <w:bCs/>
          <w:sz w:val="24"/>
          <w:szCs w:val="24"/>
          <w:u w:val="single"/>
        </w:rPr>
      </w:r>
      <w:r/>
    </w:p>
    <w:p>
      <w:pPr>
        <w:pStyle w:val="887"/>
        <w:jc w:val="center"/>
        <w:spacing w:line="400" w:lineRule="exact"/>
        <w:rPr>
          <w:rFonts w:hint="eastAsia" w:ascii="黑体" w:eastAsia="黑体"/>
          <w:bCs/>
          <w:sz w:val="30"/>
          <w:szCs w:val="30"/>
        </w:rPr>
        <w:outlineLvl w:val="0"/>
      </w:pPr>
      <w:r>
        <w:rPr>
          <w:rFonts w:hint="eastAsia" w:ascii="黑体" w:eastAsia="黑体"/>
          <w:bCs/>
          <w:sz w:val="30"/>
          <w:szCs w:val="30"/>
        </w:rPr>
      </w:r>
      <w:r/>
    </w:p>
    <w:p>
      <w:pPr>
        <w:pStyle w:val="887"/>
        <w:jc w:val="center"/>
        <w:spacing w:line="400" w:lineRule="exact"/>
        <w:rPr>
          <w:rFonts w:hint="eastAsia" w:ascii="黑体" w:eastAsia="黑体"/>
          <w:bCs/>
          <w:sz w:val="30"/>
          <w:szCs w:val="30"/>
        </w:rPr>
        <w:outlineLvl w:val="0"/>
      </w:pPr>
      <w:r>
        <w:rPr>
          <w:rFonts w:hint="eastAsia" w:ascii="黑体" w:eastAsia="黑体"/>
          <w:bCs/>
          <w:sz w:val="30"/>
          <w:szCs w:val="30"/>
        </w:rPr>
      </w:r>
      <w:r/>
    </w:p>
    <w:p>
      <w:pPr>
        <w:pStyle w:val="887"/>
        <w:jc w:val="center"/>
        <w:spacing w:line="400" w:lineRule="exact"/>
        <w:rPr>
          <w:rFonts w:ascii="黑体" w:eastAsia="黑体"/>
          <w:bCs/>
          <w:sz w:val="30"/>
          <w:szCs w:val="30"/>
          <w:lang w:val="de-DE"/>
        </w:rPr>
        <w:outlineLvl w:val="0"/>
      </w:pPr>
      <w:r>
        <w:rPr>
          <w:rFonts w:hint="eastAsia" w:ascii="黑体" w:eastAsia="黑体"/>
          <w:bCs/>
          <w:sz w:val="30"/>
          <w:szCs w:val="30"/>
        </w:rPr>
        <w:t xml:space="preserve">合同条款</w:t>
      </w:r>
      <w:r>
        <w:rPr>
          <w:rFonts w:ascii="黑体" w:eastAsia="黑体"/>
          <w:bCs/>
          <w:sz w:val="30"/>
          <w:szCs w:val="30"/>
          <w:lang w:val="de-DE"/>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根据采购编号框架协议、框架协议合同文本及乙方投标文件，甲乙双方就此次采购项目及相关问题，同意按下列条款规定执行。</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第一条 组成本合同的有关文件</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关于采购编号的框架协议、框架协议合同文本、乙方投标文件及框架协议入围通知书，乙方在投标、评标过程中所作其它有关承诺、声明、书面澄清等均为合同不可分割的部分，与本合同具有同等法律效力。</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第二条 服务内容</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依据双方共同确认的停车场租赁服务范围和内容，乙方向甲方提供停车场租赁服务，执行涉案车辆停车管理等任务，承担相应的停车场租赁服务责任。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第三条 甲方责任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1.甲方按照框架协议要求将涉案车辆及相关物品移交乙方保管。</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2.甲方按框架协议和合同约定的方式向乙方支付停车场租赁服务费。</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3.甲方按照《涉案车辆停车场的考核》对乙方进行管理考核。</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第四条 乙方责任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1.乙方按照框架协议要求提供场地、业务用房、人员、设备设施、相关保险、清障拖移等有效合法的软硬件服务，服从交警部门的调配、管理、考核等管理举措。</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2.乙方应严格按照框架协议要求规范、有序、正确、及时、安全做好涉案车辆及相应物品的登记、停入、保管、发放等工作，</w:t>
      </w:r>
      <w:r>
        <w:rPr>
          <w:rFonts w:hint="eastAsia" w:ascii="宋体" w:hAnsi="宋体"/>
          <w:bCs/>
          <w:sz w:val="24"/>
        </w:rPr>
        <w:t xml:space="preserve">因保管不当造成涉案车辆及相应物品损毁、灭失、失窃、失火、借用、挪用、调换、拆卸、擅自处理、物品丢失等问题的，由停车场</w:t>
      </w:r>
      <w:r>
        <w:rPr>
          <w:rFonts w:hint="eastAsia" w:ascii="宋体" w:hAnsi="宋体"/>
          <w:sz w:val="24"/>
          <w:szCs w:val="24"/>
        </w:rPr>
        <w:t xml:space="preserve">承担赔偿责任，发生保管纠纷的，负责解释处理，</w:t>
      </w:r>
      <w:r>
        <w:rPr>
          <w:rFonts w:hint="eastAsia" w:ascii="宋体" w:hAnsi="宋体"/>
          <w:bCs/>
          <w:sz w:val="24"/>
        </w:rPr>
        <w:t xml:space="preserve">情节严重的依法承担法律责任</w:t>
      </w:r>
      <w:r>
        <w:rPr>
          <w:rFonts w:hint="eastAsia" w:ascii="宋体" w:hAnsi="宋体"/>
          <w:bCs/>
          <w:sz w:val="24"/>
          <w:szCs w:val="24"/>
        </w:rPr>
        <w:t xml:space="preserve">。</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3.</w:t>
      </w:r>
      <w:r>
        <w:rPr>
          <w:rFonts w:hint="eastAsia" w:ascii="宋体" w:hAnsi="宋体"/>
          <w:bCs/>
          <w:sz w:val="24"/>
        </w:rPr>
        <w:t xml:space="preserve">当事人对车辆及物品在清障、保管过程中提出的异议或投诉等由乙方负责解释处理，并积极配合做好整改工作，工作中发生事故或损失的由乙方承担全部责任并赔偿相应损失。</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4.乙方要严格落实防火、防盗、防水、防破坏等安全措施，及时整改并消除安全隐患。</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5.乙方应当根据采购方属地大队（驻外中队）要求，派遣清障车到指定屯兵点，参与值守及清障；接到采购方属地大队（驻外中队）要求拖移车辆的指令后，在5分钟内前往、按操作规范及时实施清障作业。乙方免费提供上述参与值守及清障服务，不得额外收取费用。</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6.乙方应按照招标文件要求和相关法律法规做好其他工作。</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第五条 停车场租赁服务费及支付方式</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1.本合同项下停车场租赁服务费用（</w:t>
      </w:r>
      <w:r>
        <w:rPr>
          <w:rFonts w:hint="eastAsia" w:ascii="宋体" w:hAnsi="宋体"/>
          <w:bCs/>
          <w:sz w:val="24"/>
          <w:szCs w:val="24"/>
          <w:u w:val="single"/>
        </w:rPr>
        <w:t xml:space="preserve">两</w:t>
      </w:r>
      <w:r>
        <w:rPr>
          <w:rFonts w:hint="eastAsia" w:ascii="宋体" w:hAnsi="宋体"/>
          <w:bCs/>
          <w:sz w:val="24"/>
          <w:szCs w:val="24"/>
        </w:rPr>
        <w:t xml:space="preserve">年）：人民币（大写）</w:t>
      </w:r>
      <w:r>
        <w:rPr>
          <w:rFonts w:hint="eastAsia" w:ascii="宋体" w:hAnsi="宋体"/>
          <w:bCs/>
          <w:sz w:val="24"/>
          <w:szCs w:val="24"/>
          <w:u w:val="single"/>
        </w:rPr>
        <w:t xml:space="preserve">        元</w:t>
      </w:r>
      <w:r>
        <w:rPr>
          <w:rFonts w:hint="eastAsia" w:ascii="宋体" w:hAnsi="宋体"/>
          <w:bCs/>
          <w:sz w:val="24"/>
          <w:szCs w:val="24"/>
        </w:rPr>
        <w:t xml:space="preserve">；人民币（小写）元。</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u w:val="single"/>
        </w:rPr>
      </w:pPr>
      <w:r>
        <w:rPr>
          <w:rFonts w:hint="eastAsia" w:ascii="宋体" w:hAnsi="宋体"/>
          <w:bCs/>
          <w:sz w:val="24"/>
          <w:szCs w:val="24"/>
        </w:rPr>
        <w:t xml:space="preserve">2.支付方式：</w:t>
      </w:r>
      <w:r>
        <w:rPr>
          <w:rFonts w:hint="eastAsia" w:ascii="宋体" w:hAnsi="宋体"/>
          <w:bCs/>
          <w:sz w:val="24"/>
          <w:szCs w:val="24"/>
          <w:u w:val="single"/>
        </w:rPr>
        <w:t xml:space="preserve">  按实结算，</w:t>
      </w:r>
      <w:r>
        <w:rPr>
          <w:rFonts w:hint="eastAsia" w:ascii="宋体" w:hAnsi="宋体"/>
          <w:sz w:val="24"/>
          <w:szCs w:val="24"/>
          <w:u w:val="single"/>
        </w:rPr>
        <w:t xml:space="preserve">每季度根据日常考核和专项考核结果支付相应费用，</w:t>
      </w:r>
      <w:r>
        <w:rPr>
          <w:rFonts w:hint="eastAsia" w:ascii="宋体" w:hAnsi="宋体"/>
          <w:bCs/>
          <w:sz w:val="24"/>
          <w:u w:val="single"/>
        </w:rPr>
        <w:t xml:space="preserve">结算金额=当季合同金额-考核扣分数量*100元。甲方根据乙方开具的正规发票履行报账手</w:t>
      </w:r>
      <w:r>
        <w:rPr>
          <w:rFonts w:hint="eastAsia" w:ascii="宋体" w:hAnsi="宋体"/>
          <w:bCs/>
          <w:sz w:val="24"/>
          <w:u w:val="single"/>
        </w:rPr>
        <w:t xml:space="preserve">续</w:t>
      </w:r>
      <w:r>
        <w:rPr>
          <w:rFonts w:hint="eastAsia" w:ascii="宋体" w:hAnsi="宋体"/>
          <w:bCs/>
          <w:sz w:val="24"/>
          <w:szCs w:val="24"/>
          <w:u w:val="single"/>
        </w:rPr>
        <w:t xml:space="preserve">。结算</w:t>
      </w:r>
      <w:r>
        <w:rPr>
          <w:rFonts w:hint="eastAsia" w:ascii="宋体" w:hAnsi="宋体"/>
          <w:bCs/>
          <w:sz w:val="24"/>
          <w:szCs w:val="24"/>
          <w:u w:val="single"/>
        </w:rPr>
        <w:t xml:space="preserve">总金额不得超出</w:t>
      </w:r>
      <w:r>
        <w:rPr>
          <w:rFonts w:hint="eastAsia" w:ascii="宋体" w:hAnsi="宋体"/>
          <w:bCs/>
          <w:sz w:val="24"/>
          <w:szCs w:val="24"/>
          <w:u w:val="single"/>
        </w:rPr>
        <w:t xml:space="preserve">入围总</w:t>
      </w:r>
      <w:r>
        <w:rPr>
          <w:rFonts w:hint="eastAsia" w:ascii="宋体" w:hAnsi="宋体"/>
          <w:bCs/>
          <w:sz w:val="24"/>
          <w:szCs w:val="24"/>
          <w:u w:val="single"/>
        </w:rPr>
        <w:t xml:space="preserve">金额。</w:t>
      </w:r>
      <w:r>
        <w:rPr>
          <w:rFonts w:ascii="宋体" w:hAnsi="宋体"/>
          <w:bCs/>
          <w:sz w:val="24"/>
          <w:szCs w:val="24"/>
          <w:u w:val="single"/>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第六条 合同期限：。</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第七条 违约责任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1.甲方无正当理由，未按合同规定的期限向乙方支付款项的，每逾期1天甲方向乙方偿付欠款总额的5‰滞纳金，但累计滞纳金总额不超过欠款总额的5% 。</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2.乙方无正当理由，违反有关规定，未能达到招投标文件中的相关要求及合同约定，甲方有权要求乙方限期整改，造成甲方经济损失的，甲方有权要求乙方予以赔偿，同时乙方应向甲方支付合同总价5%的违约金。</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3.乙方无正当理由，违反有关规定，擅自收费或擅自提高收费标准的，对</w:t>
      </w:r>
      <w:r>
        <w:rPr>
          <w:rFonts w:hint="eastAsia" w:ascii="宋体" w:hAnsi="宋体"/>
          <w:bCs/>
          <w:sz w:val="24"/>
          <w:szCs w:val="24"/>
        </w:rPr>
        <w:t xml:space="preserve">擅自收费部分或超出标准的部分，甲方有权要求乙方立即整改并将费用</w:t>
      </w:r>
      <w:r>
        <w:rPr>
          <w:rFonts w:hint="eastAsia" w:ascii="宋体" w:hAnsi="宋体"/>
          <w:bCs/>
          <w:sz w:val="24"/>
          <w:szCs w:val="24"/>
        </w:rPr>
        <w:t xml:space="preserve">赔</w:t>
      </w:r>
      <w:r>
        <w:rPr>
          <w:rFonts w:hint="eastAsia" w:ascii="宋体" w:hAnsi="宋体"/>
          <w:bCs/>
          <w:sz w:val="24"/>
          <w:szCs w:val="24"/>
        </w:rPr>
        <w:t xml:space="preserve">给</w:t>
      </w:r>
      <w:r>
        <w:rPr>
          <w:rFonts w:hint="eastAsia" w:ascii="宋体" w:hAnsi="宋体"/>
          <w:bCs/>
          <w:sz w:val="24"/>
          <w:szCs w:val="24"/>
        </w:rPr>
        <w:t xml:space="preserve">当事人；造成甲方经济损失的，乙方应给予甲方经济赔偿。</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4.乙方在承担上述2、3款一项或多项违约责任后，仍应继续履行合同规定的义务（甲方解除合同的除外）。甲方未能及时追究乙方的任何一项违约责任并不表明甲方放弃追究乙方该项或其他违约责任。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5.依据本合同，经公安机关确定是由于乙方工作人员进行停车场租赁服务工作时的过失或故意行为，造成甲方或其他第三方经济损失的，乙方负责承担赔偿责任。</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第八条 合同的变更及终止</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1.除《</w:t>
      </w:r>
      <w:r>
        <w:rPr>
          <w:rFonts w:hint="eastAsia" w:ascii="宋体" w:hAnsi="宋体"/>
          <w:bCs/>
          <w:sz w:val="24"/>
          <w:szCs w:val="24"/>
        </w:rPr>
        <w:t xml:space="preserve">中华人民共和国政府采购法</w:t>
      </w:r>
      <w:r>
        <w:rPr>
          <w:rFonts w:hint="eastAsia" w:ascii="宋体" w:hAnsi="宋体"/>
          <w:bCs/>
          <w:sz w:val="24"/>
          <w:szCs w:val="24"/>
        </w:rPr>
        <w:t xml:space="preserve">》第49条、第50条第二款规定的情形外，本合同一经签订，甲乙双方不得擅自变更、中止或终止合同。甲方有权依据《</w:t>
      </w:r>
      <w:r>
        <w:rPr>
          <w:rFonts w:hint="eastAsia" w:ascii="宋体" w:hAnsi="宋体"/>
          <w:bCs/>
          <w:sz w:val="24"/>
          <w:szCs w:val="24"/>
        </w:rPr>
        <w:t xml:space="preserve">中华人民共和国政府采购法</w:t>
      </w:r>
      <w:r>
        <w:rPr>
          <w:rFonts w:hint="eastAsia" w:ascii="宋体" w:hAnsi="宋体"/>
          <w:bCs/>
          <w:sz w:val="24"/>
          <w:szCs w:val="24"/>
        </w:rPr>
        <w:t xml:space="preserve">》等相关规定，制定考核条例，明确退出机制。</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2.本合同终止时，乙方应移交服务管理权，协助甲方</w:t>
      </w:r>
      <w:r>
        <w:rPr>
          <w:rFonts w:hint="eastAsia" w:ascii="宋体" w:hAnsi="宋体"/>
          <w:bCs/>
          <w:sz w:val="24"/>
          <w:szCs w:val="24"/>
        </w:rPr>
        <w:t xml:space="preserve">做</w:t>
      </w:r>
      <w:r>
        <w:rPr>
          <w:rFonts w:hint="eastAsia" w:ascii="宋体" w:hAnsi="宋体"/>
          <w:bCs/>
          <w:sz w:val="24"/>
          <w:szCs w:val="24"/>
        </w:rPr>
        <w:t xml:space="preserve">好涉案车辆等相关服务的交接和善后工作，移交或配合甲方移交工作和全部档案资料等。</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第九条 合同生效及其他</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1.合同经甲乙双方代表签字并盖章，且在见证后即生效。</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bCs/>
          <w:sz w:val="24"/>
          <w:szCs w:val="24"/>
          <w:u w:val="single"/>
        </w:rPr>
        <w:t xml:space="preserve">（1）</w:t>
      </w:r>
      <w:r>
        <w:rPr>
          <w:rFonts w:hint="eastAsia" w:ascii="宋体" w:hAnsi="宋体"/>
          <w:bCs/>
          <w:sz w:val="24"/>
          <w:szCs w:val="24"/>
        </w:rPr>
        <w:t xml:space="preserve">方式处理：</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（1）向无锡仲裁委员会申请仲裁。</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（2）向甲方所在地法院提起诉讼。</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pPr>
      <w:r>
        <w:rPr>
          <w:rFonts w:hint="eastAsia" w:ascii="宋体" w:hAnsi="宋体"/>
          <w:bCs/>
          <w:sz w:val="24"/>
          <w:szCs w:val="24"/>
        </w:rPr>
        <w:t xml:space="preserve">3.合同在执行过程中出现的未尽事宜，双方在不违背本合同和招标文件的原则下协商解决，协商结果以书面形式签订补充协议，且补充协议与本合同具有同等效力。</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5.合同中未有约定的按照有关的法律法规以及国家行业标准或技术文件规定予以解决。</w:t>
      </w:r>
      <w:r>
        <w:rPr>
          <w:rFonts w:ascii="宋体" w:hAnsi="宋体"/>
          <w:bCs/>
          <w:sz w:val="24"/>
          <w:szCs w:val="24"/>
        </w:rPr>
      </w:r>
      <w:r/>
    </w:p>
    <w:p>
      <w:pPr>
        <w:pStyle w:val="887"/>
        <w:ind w:firstLine="480"/>
        <w:spacing w:line="40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第十条 双方认为需要约定的其它事项。</w:t>
      </w:r>
      <w:r>
        <w:rPr>
          <w:rFonts w:ascii="宋体" w:hAnsi="宋体"/>
          <w:bCs/>
          <w:sz w:val="24"/>
          <w:szCs w:val="24"/>
        </w:rPr>
      </w:r>
      <w:r/>
    </w:p>
    <w:p>
      <w:pPr>
        <w:pStyle w:val="887"/>
        <w:spacing w:line="400" w:lineRule="exact"/>
        <w:rPr>
          <w:rFonts w:ascii="宋体" w:hAnsi="宋体"/>
          <w:sz w:val="24"/>
          <w:szCs w:val="24"/>
        </w:rPr>
        <w:outlineLvl w:val="3"/>
      </w:pPr>
      <w:r>
        <w:rPr>
          <w:rFonts w:hint="eastAsia" w:ascii="宋体" w:hAnsi="宋体"/>
          <w:sz w:val="24"/>
          <w:szCs w:val="24"/>
        </w:rPr>
        <w:t xml:space="preserve">附《涉案车辆停车场的考核》</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第一条  各执法执勤大(中)队是涉案车辆停车场（以下简称停车场）管理的责任部门，负责使用停车场的日常管理、考核；每季度上报停车场考核情况作为费用支付和对停车场处理的依据；核实处理群众关于停车场的投诉等；配合相关部门做好停车场管理的其他工作。</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第二条  支队警务保障室是停车场管理的职能部门，负责停车场的招投标工作；根据考核情况支付租赁费用；对各大队停车场日常管理情况进行绩效考核；牵头对停车场进行专项考核。</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第三条  考核方式：日常考核占合同金额的90%，由执法执勤大(中)队负责；专项考核占合同金额的10%，由警务保障室会同监察室、法制科负责。每季度根据日常考核和专项考核结果支付相应费用。</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第四条  日常考核及专项考核费用：每季度为一个考核周期，设定停车场基础分为100分，存在下列情况的扣除相应分值，且扣除1分均为扣100元。结算金额=每季度合同金额-考核扣分数量*100元。如一期扣分超过20分（含）的，将暂缓支付服务费用，直至整改结束并通过复核。一年累计两个季度考核扣分超过20分（含）的，警保室将会同督察大队、相关大队到现场督察，责令限期整改。暂停二阶段合同履约6个月；一年累计三个季度考核扣分超过20分（含）的，将终止二阶段合同履约。</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（一）日常考核扣分：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（1）停车场对涉案车辆应当按照招标文件和招标人及服务对象要求做到全部规范登记、规范进出、有序分类停放和保管，台</w:t>
      </w:r>
      <w:r>
        <w:rPr>
          <w:rFonts w:hint="eastAsia" w:ascii="宋体" w:hAnsi="宋体"/>
          <w:sz w:val="24"/>
          <w:szCs w:val="24"/>
        </w:rPr>
        <w:t xml:space="preserve">账</w:t>
      </w:r>
      <w:r>
        <w:rPr>
          <w:rFonts w:hint="eastAsia" w:ascii="宋体" w:hAnsi="宋体"/>
          <w:sz w:val="24"/>
          <w:szCs w:val="24"/>
        </w:rPr>
        <w:t xml:space="preserve">应妥善长期保存，以备查阅和移交，未按要求落实的，每发现一起扣2分。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（2）停车场对服务对象布置的工作任务、检查要求、整改要求、其他管理要求不落实的，发现一起扣5分，故意推诿、拖延的扣10分。</w:t>
      </w:r>
      <w:r>
        <w:rPr>
          <w:rFonts w:ascii="宋体" w:hAnsi="宋体"/>
          <w:sz w:val="24"/>
          <w:szCs w:val="24"/>
        </w:rPr>
      </w:r>
      <w:r/>
    </w:p>
    <w:p>
      <w:pPr>
        <w:pStyle w:val="887"/>
        <w:ind w:firstLine="480"/>
        <w:spacing w:line="400" w:lineRule="exact"/>
        <w:outlineLvl w:val="3"/>
      </w:pPr>
      <w:r>
        <w:rPr>
          <w:rFonts w:hint="eastAsia" w:ascii="宋体" w:hAnsi="宋体"/>
          <w:sz w:val="24"/>
          <w:szCs w:val="24"/>
        </w:rPr>
        <w:t xml:space="preserve">（3）停车场未在显著位置公示监督举报电话、服务承诺、收费标准、管理规定或者以上内容污损后不完善的，扣5分，并应当及时改正。</w:t>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（4）存在违规收费等行为或收到有效投诉的，除退还相应费用外，发现一起扣5分。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（5）停车场停放与本次招标无关的其他单位车辆的，发现一起扣5分。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（6）接清障指令，清障车15分钟未到达清障现场的（不可抗力除外），超过1分钟未驾车出发的扣1分，超过3分钟未驾车出发的扣3分，超过5分钟未驾车出发的扣5分。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7）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（8）配合采购人工作时，严禁拍摄与工作无关的音、视频在网上炒作、炫耀，发现一起扣10分，造成严格后果将追究法律责任。</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（9）停车场私拆车辆配件的，除进行赔偿外，发现一起扣20分。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（10）因保管不善造成起火、水淹致车辆损毁、灭失的，除赔偿相应损失外，发现一起扣20分。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（11）停车场及其工作人员有其他违反招标文件、投标文件、合同、相关承诺、声明等违规行为的，发现一起视情扣5分，造成损害的承担赔偿责任，有违法犯罪的，依法处理。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（12）停车场有弄虚作假对没进入停车场的车辆进行进（出）场扫码的，发现一起扣10分。</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（13）停车场有故意阻碍招标人开展工作、与违法事故车辆当事人或其他人员里外勾结影响办案处理的，发现一起扣50分，涉及违法犯罪的依法追究。</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（14）采购人根据考核情况进行排名，并将情况及时反馈给征集人，由征集人对发现的问题进行约谈，并限期整改。同时，该考评结果将作为下一轮招标时用户评价的依据。</w:t>
      </w:r>
      <w:r>
        <w:rPr>
          <w:rFonts w:ascii="宋体" w:hAnsi="宋体"/>
          <w:sz w:val="24"/>
          <w:szCs w:val="24"/>
        </w:rPr>
      </w:r>
      <w:r/>
    </w:p>
    <w:p>
      <w:pPr>
        <w:pStyle w:val="887"/>
        <w:ind w:firstLine="480"/>
        <w:spacing w:line="400" w:lineRule="exact"/>
        <w:rPr>
          <w:rFonts w:ascii="宋体" w:hAnsi="宋体"/>
          <w:sz w:val="24"/>
          <w:szCs w:val="24"/>
        </w:rPr>
        <w:outlineLvl w:val="3"/>
      </w:pPr>
      <w:r>
        <w:rPr>
          <w:rFonts w:hint="eastAsia" w:ascii="宋体" w:hAnsi="宋体"/>
          <w:sz w:val="24"/>
          <w:szCs w:val="24"/>
        </w:rPr>
        <w:t xml:space="preserve">（二） 专项考核扣分：考核分</w:t>
      </w:r>
      <w:r>
        <w:rPr>
          <w:rFonts w:hint="eastAsia" w:ascii="宋体" w:hAnsi="宋体"/>
          <w:sz w:val="24"/>
          <w:szCs w:val="24"/>
        </w:rPr>
        <w:t xml:space="preserve">为</w:t>
      </w:r>
      <w:r>
        <w:rPr>
          <w:rFonts w:hint="eastAsia" w:ascii="宋体" w:hAnsi="宋体"/>
          <w:sz w:val="24"/>
          <w:szCs w:val="24"/>
        </w:rPr>
        <w:t xml:space="preserve">有效投诉量和规范化两个方面。对各停车场工作情况进行抽查，发现存在违反招标文件、投标文件、合同、相关承诺、声明等情况的，每起扣5分。根据招标人受理的关于停车场投诉，经查证属实的，每起扣5分。</w:t>
      </w:r>
      <w:r>
        <w:rPr>
          <w:rFonts w:ascii="宋体" w:hAnsi="宋体"/>
          <w:sz w:val="24"/>
          <w:szCs w:val="24"/>
        </w:rPr>
      </w:r>
      <w:r/>
    </w:p>
    <w:p>
      <w:pPr>
        <w:pStyle w:val="887"/>
        <w:ind w:firstLine="480"/>
        <w:spacing w:line="400" w:lineRule="exact"/>
        <w:rPr>
          <w:rFonts w:ascii="宋体" w:hAnsi="宋体"/>
          <w:bCs/>
          <w:sz w:val="24"/>
        </w:rPr>
        <w:outlineLvl w:val="3"/>
      </w:pPr>
      <w:r>
        <w:rPr>
          <w:rFonts w:hint="eastAsia" w:ascii="宋体" w:hAnsi="宋体"/>
          <w:sz w:val="24"/>
          <w:szCs w:val="24"/>
        </w:rPr>
        <w:t xml:space="preserve">采购人采用日常考核与专项考核相结合的方式对涉案停车场的服务质量进行监督，按每扣1分即扣除服务费用100元的计算公式，在每季度结算时在停车场的结算费用中直接扣除。</w:t>
      </w:r>
      <w:r>
        <w:rPr>
          <w:rFonts w:ascii="宋体" w:hAnsi="宋体"/>
          <w:bCs/>
          <w:sz w:val="24"/>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69"/>
      <w:r/>
      <w:bookmarkEnd w:id="170"/>
      <w:r/>
      <w:bookmarkEnd w:id="171"/>
      <w:r/>
      <w:bookmarkStart w:id="172" w:name="_Hlt16619369"/>
      <w:r/>
      <w:bookmarkEnd w:id="172"/>
      <w:r/>
      <w:bookmarkStart w:id="173" w:name="_Hlt16619350"/>
      <w:r/>
      <w:bookmarkStart w:id="174" w:name="_Toc16938590"/>
      <w:r/>
      <w:bookmarkStart w:id="175" w:name="_Toc120614244"/>
      <w:r/>
      <w:bookmarkStart w:id="176" w:name="_Toc20823346"/>
      <w:r/>
      <w:bookmarkStart w:id="177" w:name="_Toc479757211"/>
      <w:r/>
      <w:bookmarkStart w:id="178" w:name="_Toc462564139"/>
      <w:r>
        <w:rPr>
          <w:rFonts w:hint="eastAsia" w:ascii="黑体" w:hAnsi="黑体" w:eastAsia="黑体"/>
          <w:sz w:val="36"/>
          <w:szCs w:val="36"/>
        </w:rPr>
        <w:t xml:space="preserve">第</w:t>
      </w:r>
      <w:bookmarkEnd w:id="173"/>
      <w:r>
        <w:rPr>
          <w:rFonts w:hint="eastAsia" w:ascii="黑体" w:hAnsi="黑体" w:eastAsia="黑体"/>
          <w:sz w:val="36"/>
          <w:szCs w:val="36"/>
        </w:rPr>
        <w:t xml:space="preserve">四章 采购需求</w:t>
      </w:r>
      <w:bookmarkEnd w:id="174"/>
      <w:r/>
      <w:bookmarkEnd w:id="175"/>
      <w:r/>
      <w:bookmarkEnd w:id="176"/>
      <w:r/>
      <w:bookmarkStart w:id="179" w:name="_Toc49090575"/>
      <w:r/>
      <w:bookmarkStart w:id="180" w:name="_Toc26554093"/>
      <w:r>
        <w:rPr>
          <w:rFonts w:hint="eastAsia" w:ascii="黑体" w:hAnsi="黑体" w:eastAsia="黑体"/>
          <w:sz w:val="36"/>
          <w:szCs w:val="36"/>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供应商所响应内容必须满足以下要求，不得有负偏离。</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b/>
          <w:sz w:val="24"/>
          <w:szCs w:val="24"/>
        </w:rPr>
        <w:outlineLvl w:val="0"/>
      </w:pPr>
      <w:r>
        <w:rPr>
          <w:rFonts w:hint="eastAsia" w:ascii="宋体" w:hAnsi="宋体"/>
          <w:b/>
          <w:sz w:val="24"/>
          <w:szCs w:val="24"/>
        </w:rPr>
        <w:t xml:space="preserve">本项目属性：服务类项目</w:t>
      </w:r>
      <w:r>
        <w:rPr>
          <w:rFonts w:hint="eastAsia" w:ascii="宋体" w:hAnsi="宋体"/>
          <w:b/>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bCs/>
          <w:sz w:val="24"/>
          <w:szCs w:val="24"/>
        </w:rPr>
        <w:t xml:space="preserve">本项目标的物所属</w:t>
      </w:r>
      <w:r>
        <w:rPr>
          <w:rFonts w:hint="eastAsia" w:ascii="宋体" w:hAnsi="宋体"/>
          <w:color w:val="000000"/>
          <w:sz w:val="24"/>
          <w:szCs w:val="24"/>
        </w:rPr>
        <w:t xml:space="preserve">行业：</w:t>
      </w:r>
      <w:r>
        <w:rPr>
          <w:rFonts w:hint="eastAsia" w:ascii="宋体" w:hAnsi="宋体"/>
          <w:color w:val="000000"/>
          <w:sz w:val="24"/>
          <w:szCs w:val="24"/>
        </w:rPr>
        <w:t xml:space="preserve">租赁和商务服务业</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b/>
          <w:color w:val="000000"/>
          <w:sz w:val="24"/>
          <w:szCs w:val="24"/>
        </w:rPr>
        <w:outlineLvl w:val="0"/>
      </w:pPr>
      <w:r>
        <w:rPr>
          <w:rFonts w:hint="eastAsia" w:ascii="宋体" w:hAnsi="宋体"/>
          <w:b/>
          <w:color w:val="000000"/>
          <w:sz w:val="24"/>
          <w:szCs w:val="24"/>
        </w:rPr>
        <w:t xml:space="preserve">第一部分  项目技术要求</w:t>
      </w:r>
      <w:r>
        <w:rPr>
          <w:rFonts w:hint="eastAsia" w:ascii="宋体" w:hAnsi="宋体"/>
          <w:b/>
          <w:color w:val="000000"/>
          <w:sz w:val="24"/>
          <w:szCs w:val="24"/>
        </w:rPr>
      </w:r>
      <w:r/>
    </w:p>
    <w:p>
      <w:pPr>
        <w:pStyle w:val="887"/>
        <w:ind w:firstLine="482"/>
        <w:spacing w:line="500" w:lineRule="exact"/>
        <w:tabs>
          <w:tab w:val="left" w:pos="1440" w:leader="none"/>
        </w:tabs>
        <w:rPr>
          <w:rFonts w:hint="eastAsia" w:ascii="宋体" w:hAnsi="宋体"/>
          <w:b/>
          <w:color w:val="000000"/>
          <w:sz w:val="24"/>
          <w:szCs w:val="24"/>
        </w:rPr>
        <w:outlineLvl w:val="0"/>
      </w:pPr>
      <w:r>
        <w:rPr>
          <w:rFonts w:hint="eastAsia" w:ascii="宋体" w:hAnsi="宋体"/>
          <w:b/>
          <w:color w:val="000000"/>
          <w:sz w:val="24"/>
          <w:szCs w:val="24"/>
        </w:rPr>
        <w:t xml:space="preserve">（一）技术要求</w:t>
      </w:r>
      <w:r>
        <w:rPr>
          <w:rFonts w:hint="eastAsia" w:ascii="宋体" w:hAnsi="宋体"/>
          <w:b/>
          <w:color w:val="000000"/>
          <w:sz w:val="24"/>
          <w:szCs w:val="24"/>
        </w:rPr>
      </w:r>
      <w:r/>
    </w:p>
    <w:p>
      <w:pPr>
        <w:pStyle w:val="887"/>
        <w:ind w:firstLine="480"/>
        <w:spacing w:line="500" w:lineRule="exact"/>
        <w:tabs>
          <w:tab w:val="left" w:pos="1440" w:leader="none"/>
        </w:tabs>
        <w:rPr>
          <w:rFonts w:hint="eastAsia" w:ascii="宋体" w:hAnsi="宋体"/>
          <w:bCs/>
          <w:sz w:val="24"/>
          <w:szCs w:val="24"/>
        </w:rPr>
        <w:outlineLvl w:val="0"/>
      </w:pPr>
      <w:r>
        <w:rPr>
          <w:rFonts w:hint="eastAsia" w:ascii="宋体" w:hAnsi="宋体"/>
          <w:color w:val="000000"/>
          <w:sz w:val="24"/>
          <w:szCs w:val="24"/>
        </w:rPr>
        <w:t xml:space="preserve">根据法律法规规定，公安交管部门依法扣押的事故车辆或违法车辆，作为涉案车辆，应停放至框架协议入围选定的涉案停车场。本次通过政府购买服务的形式，确定有资质的社会停车场用于涉案车辆停放</w:t>
      </w:r>
      <w:r>
        <w:rPr>
          <w:rFonts w:hint="eastAsia" w:ascii="宋体" w:hAnsi="宋体"/>
          <w:bCs/>
          <w:sz w:val="24"/>
          <w:szCs w:val="24"/>
        </w:rPr>
        <w:t xml:space="preserve">，同时做好日常违法车辆（不含违停机动车辆）及当事人自愿委托的事故车辆的清障工作（根据相关规定，事故车辆清障费用依法由当事人承担）。</w:t>
      </w:r>
      <w:r>
        <w:rPr>
          <w:rFonts w:hint="eastAsia" w:ascii="宋体" w:hAnsi="宋体"/>
          <w:bCs/>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1.1</w:t>
      </w:r>
      <w:r>
        <w:rPr>
          <w:rFonts w:ascii="宋体" w:hAnsi="宋体"/>
          <w:color w:val="000000"/>
          <w:sz w:val="24"/>
          <w:szCs w:val="24"/>
        </w:rPr>
        <w:t xml:space="preserve">服务标准：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（1）涉案车辆停车场租赁服务对象及范围：采购人是</w:t>
      </w:r>
      <w:r>
        <w:rPr>
          <w:rFonts w:hint="eastAsia" w:ascii="宋体" w:hAnsi="宋体"/>
          <w:color w:val="000000"/>
          <w:sz w:val="24"/>
          <w:szCs w:val="24"/>
        </w:rPr>
        <w:t xml:space="preserve">无锡市公安局</w:t>
      </w:r>
      <w:r>
        <w:rPr>
          <w:rFonts w:ascii="宋体" w:hAnsi="宋体"/>
          <w:color w:val="000000"/>
          <w:sz w:val="24"/>
          <w:szCs w:val="24"/>
        </w:rPr>
        <w:t xml:space="preserve">，使用财政性资金进行的购买涉案停车场租赁服务。</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（2）服务流程及服务规范：按照《中华人民共和国道路交通安全法》《中华人民共和国行政强制法》《</w:t>
      </w:r>
      <w:r>
        <w:rPr>
          <w:rFonts w:hint="eastAsia" w:ascii="宋体" w:hAnsi="宋体"/>
          <w:color w:val="000000"/>
          <w:sz w:val="24"/>
          <w:szCs w:val="24"/>
        </w:rPr>
        <w:t xml:space="preserve">江苏省道路交通安全条例</w:t>
      </w:r>
      <w:r>
        <w:rPr>
          <w:rFonts w:ascii="宋体" w:hAnsi="宋体"/>
          <w:color w:val="000000"/>
          <w:sz w:val="24"/>
          <w:szCs w:val="24"/>
        </w:rPr>
        <w:t xml:space="preserve">》以及公安交</w:t>
      </w:r>
      <w:r>
        <w:rPr>
          <w:rFonts w:hint="eastAsia" w:ascii="宋体" w:hAnsi="宋体"/>
          <w:color w:val="000000"/>
          <w:sz w:val="24"/>
          <w:szCs w:val="24"/>
        </w:rPr>
        <w:t xml:space="preserve">管</w:t>
      </w:r>
      <w:r>
        <w:rPr>
          <w:rFonts w:ascii="宋体" w:hAnsi="宋体"/>
          <w:color w:val="000000"/>
          <w:sz w:val="24"/>
          <w:szCs w:val="24"/>
        </w:rPr>
        <w:t xml:space="preserve">部门的涉案车辆管理规定，停车场应建立规范的管理制度包括人员安排、车辆保管、各类规章制度、应急方案、服务承诺等。</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）停车场服务的响应时间：停车场应设有24小时应急电话，接</w:t>
      </w:r>
      <w:r>
        <w:rPr>
          <w:rFonts w:ascii="宋体" w:hAnsi="宋体"/>
          <w:color w:val="000000"/>
          <w:sz w:val="24"/>
          <w:szCs w:val="24"/>
        </w:rPr>
        <w:t xml:space="preserve">到</w:t>
      </w:r>
      <w:r>
        <w:rPr>
          <w:rFonts w:ascii="宋体" w:hAnsi="宋体"/>
          <w:color w:val="000000"/>
          <w:sz w:val="24"/>
          <w:szCs w:val="24"/>
        </w:rPr>
        <w:t xml:space="preserve">采购人拖车或清车通知的，最晚在15分钟到场处置。</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）停车场在车辆保管期间包括违停车辆的保管期间（即法定期间内），不得向当事人收取停车费。</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）停车场工作人员要工作规范，熟练操作涉案财物管理系统，按要求做好涉案车辆出入停车场的数据核对工作，热情接待办事群众，避免发生矛盾争执等问题。</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6</w:t>
      </w:r>
      <w:r>
        <w:rPr>
          <w:rFonts w:ascii="宋体" w:hAnsi="宋体"/>
          <w:color w:val="000000"/>
          <w:sz w:val="24"/>
          <w:szCs w:val="24"/>
        </w:rPr>
        <w:t xml:space="preserve">）停车场在车辆接收时，要做好车况检查、核对工作，详细记录车辆外观、车辆燃油、车内物品情况，记录归档。</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）停车场因保管不善造成车辆损坏、物品丢失的，承担赔偿责任，发生保管纠纷的，负责解释处理工作。</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color w:val="000000"/>
          <w:sz w:val="24"/>
          <w:szCs w:val="24"/>
        </w:rPr>
        <w:outlineLvl w:val="0"/>
      </w:pPr>
      <w:r>
        <w:rPr>
          <w:rFonts w:ascii="宋体" w:hAnsi="宋体"/>
          <w:b/>
          <w:color w:val="000000"/>
          <w:sz w:val="24"/>
          <w:szCs w:val="24"/>
        </w:rPr>
        <w:t xml:space="preserve">（</w:t>
      </w:r>
      <w:r>
        <w:rPr>
          <w:rFonts w:hint="eastAsia" w:ascii="宋体" w:hAnsi="宋体"/>
          <w:b/>
          <w:color w:val="000000"/>
          <w:sz w:val="24"/>
          <w:szCs w:val="24"/>
        </w:rPr>
        <w:t xml:space="preserve">8</w:t>
      </w:r>
      <w:r>
        <w:rPr>
          <w:rFonts w:ascii="宋体" w:hAnsi="宋体"/>
          <w:b/>
          <w:color w:val="000000"/>
          <w:sz w:val="24"/>
          <w:szCs w:val="24"/>
        </w:rPr>
        <w:t xml:space="preserve">）场地及设施配备要求（符合性审查）</w:t>
      </w:r>
      <w:r>
        <w:rPr>
          <w:rFonts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①</w:t>
      </w:r>
      <w:r>
        <w:rPr>
          <w:rFonts w:hint="eastAsia" w:ascii="宋体" w:hAnsi="宋体"/>
          <w:color w:val="000000"/>
          <w:sz w:val="24"/>
          <w:szCs w:val="24"/>
        </w:rPr>
        <w:t xml:space="preserve">供应商</w:t>
      </w:r>
      <w:r>
        <w:rPr>
          <w:rFonts w:ascii="宋体" w:hAnsi="宋体"/>
          <w:color w:val="000000"/>
          <w:sz w:val="24"/>
          <w:szCs w:val="24"/>
        </w:rPr>
        <w:t xml:space="preserve">提供的涉案车辆停车场场地面积必须满足所报标段的面积要求。</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②</w:t>
      </w:r>
      <w:r>
        <w:rPr>
          <w:rFonts w:hint="eastAsia" w:ascii="宋体" w:hAnsi="宋体"/>
          <w:color w:val="000000"/>
          <w:sz w:val="24"/>
          <w:szCs w:val="24"/>
        </w:rPr>
        <w:t xml:space="preserve">供应商</w:t>
      </w:r>
      <w:r>
        <w:rPr>
          <w:rFonts w:ascii="宋体" w:hAnsi="宋体"/>
          <w:color w:val="000000"/>
          <w:sz w:val="24"/>
          <w:szCs w:val="24"/>
        </w:rPr>
        <w:t xml:space="preserve">提供的涉案停车场面积应当以涉案车辆停放区域面积为准，附标注尺寸的平面示意图并标注地面硬化材质的百分占比</w:t>
      </w:r>
      <w:r>
        <w:rPr>
          <w:rFonts w:ascii="宋体" w:hAnsi="宋体"/>
          <w:b/>
          <w:color w:val="000000"/>
          <w:sz w:val="24"/>
          <w:szCs w:val="24"/>
          <w:u w:val="single"/>
        </w:rPr>
        <w:t xml:space="preserve">（</w:t>
      </w:r>
      <w:r>
        <w:rPr>
          <w:rFonts w:hint="eastAsia" w:ascii="宋体" w:hAnsi="宋体"/>
          <w:b/>
          <w:color w:val="000000"/>
          <w:sz w:val="24"/>
          <w:szCs w:val="24"/>
          <w:u w:val="single"/>
        </w:rPr>
        <w:t xml:space="preserve">报价</w:t>
      </w:r>
      <w:r>
        <w:rPr>
          <w:rFonts w:ascii="宋体" w:hAnsi="宋体"/>
          <w:b/>
          <w:color w:val="000000"/>
          <w:sz w:val="24"/>
          <w:szCs w:val="24"/>
          <w:u w:val="single"/>
        </w:rPr>
        <w:t xml:space="preserve">时</w:t>
      </w:r>
      <w:r>
        <w:rPr>
          <w:rFonts w:ascii="宋体" w:hAnsi="宋体"/>
          <w:b/>
          <w:color w:val="000000"/>
          <w:sz w:val="24"/>
          <w:szCs w:val="24"/>
          <w:u w:val="single"/>
        </w:rPr>
        <w:t xml:space="preserve">须</w:t>
      </w:r>
      <w:r>
        <w:rPr>
          <w:rFonts w:ascii="宋体" w:hAnsi="宋体"/>
          <w:b/>
          <w:color w:val="000000"/>
          <w:sz w:val="24"/>
          <w:szCs w:val="24"/>
          <w:u w:val="single"/>
        </w:rPr>
        <w:t xml:space="preserve">提供</w:t>
      </w:r>
      <w:r>
        <w:rPr>
          <w:rFonts w:hint="eastAsia" w:ascii="宋体" w:hAnsi="宋体"/>
          <w:b/>
          <w:color w:val="000000"/>
          <w:sz w:val="24"/>
          <w:szCs w:val="24"/>
          <w:u w:val="single"/>
        </w:rPr>
        <w:t xml:space="preserve">，</w:t>
      </w:r>
      <w:r>
        <w:rPr>
          <w:rFonts w:ascii="宋体" w:hAnsi="宋体"/>
          <w:b/>
          <w:color w:val="000000"/>
          <w:sz w:val="24"/>
          <w:szCs w:val="24"/>
          <w:u w:val="single"/>
        </w:rPr>
        <w:t xml:space="preserve">否则将被视为无效响应文件</w:t>
      </w:r>
      <w:r>
        <w:rPr>
          <w:rFonts w:hint="eastAsia" w:ascii="宋体" w:hAnsi="宋体"/>
          <w:b/>
          <w:color w:val="000000"/>
          <w:sz w:val="24"/>
          <w:szCs w:val="24"/>
          <w:u w:val="single"/>
        </w:rPr>
        <w:t xml:space="preserve">，</w:t>
      </w:r>
      <w:r>
        <w:rPr>
          <w:rFonts w:ascii="宋体" w:hAnsi="宋体"/>
          <w:b/>
          <w:color w:val="000000"/>
          <w:sz w:val="24"/>
          <w:szCs w:val="24"/>
          <w:u w:val="single"/>
        </w:rPr>
        <w:t xml:space="preserve">格式</w:t>
      </w:r>
      <w:r>
        <w:rPr>
          <w:rFonts w:ascii="宋体" w:hAnsi="宋体"/>
          <w:b/>
          <w:color w:val="000000"/>
          <w:sz w:val="24"/>
          <w:szCs w:val="24"/>
          <w:u w:val="single"/>
        </w:rPr>
        <w:t xml:space="preserve">详见</w:t>
      </w:r>
      <w:r>
        <w:rPr>
          <w:rFonts w:ascii="宋体" w:hAnsi="宋体"/>
          <w:b/>
          <w:color w:val="000000"/>
          <w:sz w:val="24"/>
          <w:szCs w:val="24"/>
          <w:u w:val="single"/>
        </w:rPr>
        <w:t xml:space="preserve">附件十三</w:t>
      </w:r>
      <w:r>
        <w:rPr>
          <w:rFonts w:ascii="宋体" w:hAnsi="宋体"/>
          <w:b/>
          <w:color w:val="000000"/>
          <w:sz w:val="24"/>
          <w:szCs w:val="24"/>
          <w:u w:val="single"/>
        </w:rPr>
        <w:t xml:space="preserve">）</w:t>
      </w:r>
      <w:r>
        <w:rPr>
          <w:rFonts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③</w:t>
      </w:r>
      <w:r>
        <w:rPr>
          <w:rFonts w:hint="eastAsia" w:ascii="宋体" w:hAnsi="宋体"/>
          <w:color w:val="000000"/>
          <w:sz w:val="24"/>
          <w:szCs w:val="24"/>
        </w:rPr>
        <w:t xml:space="preserve">供应商</w:t>
      </w:r>
      <w:r>
        <w:rPr>
          <w:rFonts w:ascii="宋体" w:hAnsi="宋体"/>
          <w:color w:val="000000"/>
          <w:sz w:val="24"/>
          <w:szCs w:val="24"/>
        </w:rPr>
        <w:t xml:space="preserve">需提供场地位置定位（高德、百度等电子地图均可）截图，并标明所属区、街道或镇</w:t>
      </w:r>
      <w:r>
        <w:rPr>
          <w:rFonts w:ascii="宋体" w:hAnsi="宋体"/>
          <w:b/>
          <w:color w:val="000000"/>
          <w:sz w:val="24"/>
          <w:szCs w:val="24"/>
          <w:u w:val="single"/>
        </w:rPr>
        <w:t xml:space="preserve">（</w:t>
      </w:r>
      <w:r>
        <w:rPr>
          <w:rFonts w:hint="eastAsia" w:ascii="宋体" w:hAnsi="宋体"/>
          <w:b/>
          <w:color w:val="000000"/>
          <w:sz w:val="24"/>
          <w:szCs w:val="24"/>
          <w:u w:val="single"/>
        </w:rPr>
        <w:t xml:space="preserve">报价</w:t>
      </w:r>
      <w:r>
        <w:rPr>
          <w:rFonts w:ascii="宋体" w:hAnsi="宋体"/>
          <w:b/>
          <w:color w:val="000000"/>
          <w:sz w:val="24"/>
          <w:szCs w:val="24"/>
          <w:u w:val="single"/>
        </w:rPr>
        <w:t xml:space="preserve">时须提供</w:t>
      </w:r>
      <w:r>
        <w:rPr>
          <w:rFonts w:hint="eastAsia" w:ascii="宋体" w:hAnsi="宋体"/>
          <w:b/>
          <w:color w:val="000000"/>
          <w:sz w:val="24"/>
          <w:szCs w:val="24"/>
          <w:u w:val="single"/>
        </w:rPr>
        <w:t xml:space="preserve">，</w:t>
      </w:r>
      <w:r>
        <w:rPr>
          <w:rFonts w:ascii="宋体" w:hAnsi="宋体"/>
          <w:b/>
          <w:color w:val="000000"/>
          <w:sz w:val="24"/>
          <w:szCs w:val="24"/>
          <w:u w:val="single"/>
        </w:rPr>
        <w:t xml:space="preserve">否则将被视为无效响应文件）</w:t>
      </w:r>
      <w:r>
        <w:rPr>
          <w:rFonts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④</w:t>
      </w:r>
      <w:r>
        <w:rPr>
          <w:rFonts w:ascii="宋体" w:hAnsi="宋体"/>
          <w:color w:val="000000"/>
          <w:sz w:val="24"/>
          <w:szCs w:val="24"/>
        </w:rPr>
        <w:t xml:space="preserve">停车场出入口要规范合理，满足车辆正常出入条件，保证出入安全。停车场门口需设置醒目的单位名称标牌，出入口安装照明</w:t>
      </w:r>
      <w:r>
        <w:rPr>
          <w:rFonts w:hint="eastAsia" w:ascii="宋体" w:hAnsi="宋体"/>
          <w:color w:val="000000"/>
          <w:sz w:val="24"/>
          <w:szCs w:val="24"/>
        </w:rPr>
        <w:t xml:space="preserve">设备</w:t>
      </w:r>
      <w:r>
        <w:rPr>
          <w:rFonts w:ascii="宋体" w:hAnsi="宋体"/>
          <w:color w:val="000000"/>
          <w:sz w:val="24"/>
          <w:szCs w:val="24"/>
        </w:rPr>
        <w:t xml:space="preserve">，24小时办理车辆存取手续，方便群众。停车场内场也应安装大功率的照明灯，方便群众在夜间到停车场取车。</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⑤</w:t>
      </w:r>
      <w:r>
        <w:rPr>
          <w:rFonts w:ascii="宋体" w:hAnsi="宋体"/>
          <w:color w:val="000000"/>
          <w:sz w:val="24"/>
          <w:szCs w:val="24"/>
        </w:rPr>
        <w:t xml:space="preserve">停车场停放车辆的区域需为封闭的区域，四周由大门和围墙组成。停车场围墙需为砖混结构或</w:t>
      </w:r>
      <w:r>
        <w:rPr>
          <w:rFonts w:hint="eastAsia" w:ascii="宋体" w:hAnsi="宋体"/>
          <w:color w:val="000000"/>
          <w:sz w:val="24"/>
          <w:szCs w:val="24"/>
        </w:rPr>
        <w:t xml:space="preserve">金属材质</w:t>
      </w:r>
      <w:r>
        <w:rPr>
          <w:rFonts w:ascii="宋体" w:hAnsi="宋体"/>
          <w:color w:val="000000"/>
          <w:sz w:val="24"/>
          <w:szCs w:val="24"/>
        </w:rPr>
        <w:t xml:space="preserve">围墙，高度不低于1.</w:t>
      </w:r>
      <w:r>
        <w:rPr>
          <w:rFonts w:hint="eastAsia" w:ascii="宋体" w:hAnsi="宋体"/>
          <w:color w:val="000000"/>
          <w:sz w:val="24"/>
          <w:szCs w:val="24"/>
        </w:rPr>
        <w:t xml:space="preserve">8</w:t>
      </w:r>
      <w:r>
        <w:rPr>
          <w:rFonts w:ascii="宋体" w:hAnsi="宋体"/>
          <w:color w:val="000000"/>
          <w:sz w:val="24"/>
          <w:szCs w:val="24"/>
        </w:rPr>
        <w:t xml:space="preserve">m，</w:t>
      </w:r>
      <w:r>
        <w:rPr>
          <w:rFonts w:hint="eastAsia" w:ascii="宋体" w:hAnsi="宋体"/>
          <w:color w:val="000000"/>
          <w:sz w:val="24"/>
          <w:szCs w:val="24"/>
        </w:rPr>
        <w:t xml:space="preserve">如是透视型</w:t>
      </w:r>
      <w:r>
        <w:rPr>
          <w:rFonts w:ascii="宋体" w:hAnsi="宋体"/>
          <w:color w:val="000000"/>
          <w:sz w:val="24"/>
          <w:szCs w:val="24"/>
        </w:rPr>
        <w:t xml:space="preserve">围墙的应加装防攀爬</w:t>
      </w:r>
      <w:r>
        <w:rPr>
          <w:rFonts w:hint="eastAsia" w:ascii="宋体" w:hAnsi="宋体"/>
          <w:color w:val="000000"/>
          <w:sz w:val="24"/>
          <w:szCs w:val="24"/>
        </w:rPr>
        <w:t xml:space="preserve">装置</w:t>
      </w:r>
      <w:r>
        <w:rPr>
          <w:rFonts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⑥</w:t>
      </w:r>
      <w:r>
        <w:rPr>
          <w:rFonts w:ascii="宋体" w:hAnsi="宋体"/>
          <w:color w:val="000000"/>
          <w:sz w:val="24"/>
          <w:szCs w:val="24"/>
        </w:rPr>
        <w:t xml:space="preserve">停车场场地需以沥青、水泥、</w:t>
      </w:r>
      <w:r>
        <w:rPr>
          <w:rFonts w:hint="eastAsia" w:ascii="宋体" w:hAnsi="宋体"/>
          <w:color w:val="000000"/>
          <w:sz w:val="24"/>
          <w:szCs w:val="24"/>
        </w:rPr>
        <w:t xml:space="preserve">砂石</w:t>
      </w:r>
      <w:r>
        <w:rPr>
          <w:rFonts w:ascii="宋体" w:hAnsi="宋体"/>
          <w:color w:val="000000"/>
          <w:sz w:val="24"/>
          <w:szCs w:val="24"/>
        </w:rPr>
        <w:t xml:space="preserve">等方式硬化。对涉案车辆按照事故、违法、机非分类管理。具备车棚、苫布等设施或物品。一个停车场有多个服务项目的，要针对本标的单独设置醒目的划分范围，保证专场专用。</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⑦</w:t>
      </w:r>
      <w:r>
        <w:rPr>
          <w:rFonts w:ascii="宋体" w:hAnsi="宋体"/>
          <w:color w:val="000000"/>
          <w:sz w:val="24"/>
          <w:szCs w:val="24"/>
        </w:rPr>
        <w:t xml:space="preserve">停车场</w:t>
      </w:r>
      <w:r>
        <w:rPr>
          <w:rFonts w:hint="eastAsia" w:ascii="宋体" w:hAnsi="宋体"/>
          <w:color w:val="000000"/>
          <w:sz w:val="24"/>
          <w:szCs w:val="24"/>
        </w:rPr>
        <w:t xml:space="preserve">至少</w:t>
      </w:r>
      <w:r>
        <w:rPr>
          <w:rFonts w:ascii="宋体" w:hAnsi="宋体"/>
          <w:color w:val="000000"/>
          <w:sz w:val="24"/>
          <w:szCs w:val="24"/>
        </w:rPr>
        <w:t xml:space="preserve">要安装</w:t>
      </w:r>
      <w:r>
        <w:rPr>
          <w:rFonts w:hint="eastAsia" w:ascii="宋体" w:hAnsi="宋体"/>
          <w:color w:val="000000"/>
          <w:sz w:val="24"/>
          <w:szCs w:val="24"/>
        </w:rPr>
        <w:t xml:space="preserve">4套</w:t>
      </w:r>
      <w:r>
        <w:rPr>
          <w:rFonts w:ascii="宋体" w:hAnsi="宋体"/>
          <w:color w:val="000000"/>
          <w:sz w:val="24"/>
          <w:szCs w:val="24"/>
        </w:rPr>
        <w:t xml:space="preserve">视频监控设备</w:t>
      </w:r>
      <w:r>
        <w:rPr>
          <w:rFonts w:hint="eastAsia" w:ascii="宋体" w:hAnsi="宋体"/>
          <w:color w:val="000000"/>
          <w:sz w:val="24"/>
          <w:szCs w:val="24"/>
        </w:rPr>
        <w:t xml:space="preserve">(出入口必装)和1套音视频设备（办理车辆进出手续场所）</w:t>
      </w:r>
      <w:r>
        <w:rPr>
          <w:rFonts w:ascii="宋体" w:hAnsi="宋体"/>
          <w:color w:val="000000"/>
          <w:sz w:val="24"/>
          <w:szCs w:val="24"/>
        </w:rPr>
        <w:t xml:space="preserve">，视频可视范围应覆盖整个停车场，并24小时录像，保存时间不少于</w:t>
      </w:r>
      <w:r>
        <w:rPr>
          <w:rFonts w:hint="eastAsia" w:ascii="宋体" w:hAnsi="宋体"/>
          <w:color w:val="000000"/>
          <w:sz w:val="24"/>
          <w:szCs w:val="24"/>
        </w:rPr>
        <w:t xml:space="preserve">6</w:t>
      </w:r>
      <w:r>
        <w:rPr>
          <w:rFonts w:ascii="宋体" w:hAnsi="宋体"/>
          <w:color w:val="000000"/>
          <w:sz w:val="24"/>
          <w:szCs w:val="24"/>
        </w:rPr>
        <w:t xml:space="preserve">个月</w:t>
      </w:r>
      <w:r>
        <w:rPr>
          <w:rFonts w:hint="eastAsia" w:ascii="宋体" w:hAnsi="宋体"/>
          <w:color w:val="000000"/>
          <w:sz w:val="24"/>
          <w:szCs w:val="24"/>
        </w:rPr>
        <w:t xml:space="preserve">，供采购方随时调取。遇有异常情况，应长期保存。</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⑧</w:t>
      </w:r>
      <w:r>
        <w:rPr>
          <w:rFonts w:ascii="宋体" w:hAnsi="宋体"/>
          <w:color w:val="000000"/>
          <w:sz w:val="24"/>
          <w:szCs w:val="24"/>
        </w:rPr>
        <w:t xml:space="preserve">停车场要严格落实防火、防水、防盗等</w:t>
      </w:r>
      <w:r>
        <w:rPr>
          <w:rFonts w:hint="eastAsia" w:ascii="宋体" w:hAnsi="宋体"/>
          <w:color w:val="000000"/>
          <w:sz w:val="24"/>
          <w:szCs w:val="24"/>
        </w:rPr>
        <w:t xml:space="preserve">具体的</w:t>
      </w:r>
      <w:r>
        <w:rPr>
          <w:rFonts w:ascii="宋体" w:hAnsi="宋体"/>
          <w:color w:val="000000"/>
          <w:sz w:val="24"/>
          <w:szCs w:val="24"/>
        </w:rPr>
        <w:t xml:space="preserve">安全措施。</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⑨</w:t>
      </w:r>
      <w:r>
        <w:rPr>
          <w:rFonts w:ascii="宋体" w:hAnsi="宋体"/>
          <w:color w:val="000000"/>
          <w:sz w:val="24"/>
          <w:szCs w:val="24"/>
        </w:rPr>
        <w:t xml:space="preserve">停车场应具备不少于10平方米的专用业务办公用房，至少具备连接互联网并使用的电脑1台、打印机1台等办公设备；设置群众接待区，配备至少2张休息座椅、饮水机、便民服务箱等设施设备。</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b/>
          <w:sz w:val="24"/>
          <w:szCs w:val="24"/>
        </w:rPr>
        <w:outlineLvl w:val="0"/>
      </w:pPr>
      <w:r>
        <w:rPr>
          <w:rFonts w:hint="eastAsia" w:ascii="宋体" w:hAnsi="宋体"/>
          <w:b/>
          <w:sz w:val="24"/>
          <w:szCs w:val="24"/>
        </w:rPr>
        <w:t xml:space="preserve">备注：</w:t>
      </w:r>
      <w:r>
        <w:rPr>
          <w:rFonts w:ascii="宋体" w:hAnsi="宋体"/>
          <w:b/>
          <w:sz w:val="24"/>
          <w:szCs w:val="24"/>
        </w:rPr>
        <w:t xml:space="preserve">以上符合性审查由采购人提供第三方免费测绘服务（</w:t>
      </w:r>
      <w:r>
        <w:rPr>
          <w:rFonts w:hint="eastAsia" w:ascii="宋体" w:hAnsi="宋体"/>
          <w:b/>
          <w:sz w:val="24"/>
          <w:szCs w:val="24"/>
        </w:rPr>
        <w:t xml:space="preserve">中煤江苏勘测设计研究院</w:t>
      </w:r>
      <w:r>
        <w:rPr>
          <w:rFonts w:ascii="宋体" w:hAnsi="宋体"/>
          <w:b/>
          <w:sz w:val="24"/>
          <w:szCs w:val="24"/>
        </w:rPr>
        <w:t xml:space="preserve">有限公司，联系人：</w:t>
      </w:r>
      <w:r>
        <w:rPr>
          <w:rFonts w:hint="eastAsia" w:ascii="宋体" w:hAnsi="宋体"/>
          <w:b/>
          <w:sz w:val="24"/>
          <w:szCs w:val="24"/>
        </w:rPr>
        <w:t xml:space="preserve">张龙</w:t>
      </w:r>
      <w:r>
        <w:rPr>
          <w:rFonts w:ascii="宋体" w:hAnsi="宋体"/>
          <w:b/>
          <w:sz w:val="24"/>
          <w:szCs w:val="24"/>
        </w:rPr>
        <w:t xml:space="preserve">，电话：</w:t>
      </w:r>
      <w:r>
        <w:rPr>
          <w:rFonts w:hint="eastAsia" w:ascii="宋体" w:hAnsi="宋体"/>
          <w:b/>
          <w:sz w:val="24"/>
          <w:szCs w:val="24"/>
        </w:rPr>
        <w:t xml:space="preserve">15951584485 </w:t>
      </w:r>
      <w:r>
        <w:rPr>
          <w:rFonts w:ascii="宋体" w:hAnsi="宋体"/>
          <w:b/>
          <w:sz w:val="24"/>
          <w:szCs w:val="24"/>
        </w:rPr>
        <w:t xml:space="preserve">）。供应商也可组织具有</w:t>
      </w:r>
      <w:r>
        <w:rPr>
          <w:rFonts w:hint="eastAsia" w:ascii="宋体" w:hAnsi="宋体"/>
          <w:b/>
          <w:sz w:val="24"/>
          <w:szCs w:val="24"/>
        </w:rPr>
        <w:t xml:space="preserve">乙级测绘资质的第三方测绘公司测绘，</w:t>
      </w:r>
      <w:r>
        <w:rPr>
          <w:rFonts w:ascii="宋体" w:hAnsi="宋体"/>
          <w:b/>
          <w:sz w:val="24"/>
          <w:szCs w:val="24"/>
        </w:rPr>
        <w:t xml:space="preserve">提供测绘报告附后（</w:t>
      </w:r>
      <w:r>
        <w:rPr>
          <w:rFonts w:ascii="宋体" w:hAnsi="宋体"/>
          <w:b/>
          <w:sz w:val="24"/>
          <w:szCs w:val="24"/>
        </w:rPr>
        <w:t xml:space="preserve">详见</w:t>
      </w:r>
      <w:r>
        <w:rPr>
          <w:rFonts w:ascii="宋体" w:hAnsi="宋体"/>
          <w:b/>
          <w:sz w:val="24"/>
          <w:szCs w:val="24"/>
        </w:rPr>
        <w:t xml:space="preserve">附件十三）。</w:t>
      </w:r>
      <w:r>
        <w:rPr>
          <w:rFonts w:hint="eastAsia" w:ascii="宋体" w:hAnsi="宋体"/>
          <w:b/>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）框架协议期间入围供应商的名称、法定代表人、经营地址等备案事项发生变化的，应当在变更后的3个工作日内向无锡市公安局报备并提交备案证明复印件。</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（10）入围供应商原则上不得</w:t>
      </w:r>
      <w:r>
        <w:rPr>
          <w:rFonts w:ascii="宋体" w:hAnsi="宋体"/>
          <w:color w:val="000000"/>
          <w:sz w:val="24"/>
          <w:szCs w:val="24"/>
        </w:rPr>
        <w:t xml:space="preserve">变更、迁移</w:t>
      </w:r>
      <w:r>
        <w:rPr>
          <w:rFonts w:hint="eastAsia" w:ascii="宋体" w:hAnsi="宋体"/>
          <w:color w:val="000000"/>
          <w:sz w:val="24"/>
          <w:szCs w:val="24"/>
        </w:rPr>
        <w:t xml:space="preserve">停车场位置。如遇到拆迁等特殊情况确需</w:t>
      </w:r>
      <w:r>
        <w:rPr>
          <w:rFonts w:ascii="宋体" w:hAnsi="宋体"/>
          <w:color w:val="000000"/>
          <w:sz w:val="24"/>
          <w:szCs w:val="24"/>
        </w:rPr>
        <w:t xml:space="preserve">变更、迁移</w:t>
      </w:r>
      <w:r>
        <w:rPr>
          <w:rFonts w:hint="eastAsia" w:ascii="宋体" w:hAnsi="宋体"/>
          <w:color w:val="000000"/>
          <w:sz w:val="24"/>
          <w:szCs w:val="24"/>
        </w:rPr>
        <w:t xml:space="preserve">的，应做好以下工作：①通知报备：</w:t>
      </w:r>
      <w:r>
        <w:rPr>
          <w:rFonts w:ascii="宋体" w:hAnsi="宋体"/>
          <w:color w:val="000000"/>
          <w:sz w:val="24"/>
          <w:szCs w:val="24"/>
        </w:rPr>
        <w:t xml:space="preserve">3个工作日内</w:t>
      </w:r>
      <w:r>
        <w:rPr>
          <w:rFonts w:hint="eastAsia" w:ascii="宋体" w:hAnsi="宋体"/>
          <w:color w:val="000000"/>
          <w:sz w:val="24"/>
          <w:szCs w:val="24"/>
        </w:rPr>
        <w:t xml:space="preserve">告知无锡市公安局（交管支队）和属地大队，并提供变更</w:t>
      </w:r>
      <w:r>
        <w:rPr>
          <w:rFonts w:ascii="宋体" w:hAnsi="宋体"/>
          <w:color w:val="000000"/>
          <w:sz w:val="24"/>
          <w:szCs w:val="24"/>
        </w:rPr>
        <w:t xml:space="preserve">、迁移</w:t>
      </w:r>
      <w:r>
        <w:rPr>
          <w:rFonts w:hint="eastAsia" w:ascii="宋体" w:hAnsi="宋体"/>
          <w:color w:val="000000"/>
          <w:sz w:val="24"/>
          <w:szCs w:val="24"/>
        </w:rPr>
        <w:t xml:space="preserve">的依据。②查看新址：供应商可以使用征集人提供的第三方测绘公司或其他</w:t>
      </w:r>
      <w:r>
        <w:rPr>
          <w:rFonts w:ascii="宋体" w:hAnsi="宋体"/>
          <w:color w:val="000000"/>
          <w:sz w:val="24"/>
          <w:szCs w:val="24"/>
        </w:rPr>
        <w:t xml:space="preserve">具有</w:t>
      </w:r>
      <w:r>
        <w:rPr>
          <w:rFonts w:hint="eastAsia" w:ascii="宋体" w:hAnsi="宋体"/>
          <w:color w:val="000000"/>
          <w:sz w:val="24"/>
          <w:szCs w:val="24"/>
        </w:rPr>
        <w:t xml:space="preserve">乙级测绘资质的测绘公司重新测绘面积（费用由供应商承担），经</w:t>
      </w:r>
      <w:r>
        <w:rPr>
          <w:rFonts w:hint="eastAsia" w:ascii="宋体" w:hAnsi="宋体"/>
          <w:color w:val="000000"/>
          <w:sz w:val="24"/>
          <w:szCs w:val="24"/>
        </w:rPr>
        <w:t xml:space="preserve">征集</w:t>
      </w:r>
      <w:r>
        <w:rPr>
          <w:rFonts w:hint="eastAsia" w:ascii="宋体" w:hAnsi="宋体"/>
          <w:color w:val="000000"/>
          <w:sz w:val="24"/>
          <w:szCs w:val="24"/>
        </w:rPr>
        <w:t xml:space="preserve">人查看符合要求后，方可签订新地块的土地租赁合同。③改造验收：在拟</w:t>
      </w:r>
      <w:r>
        <w:rPr>
          <w:rFonts w:ascii="宋体" w:hAnsi="宋体"/>
          <w:color w:val="000000"/>
          <w:sz w:val="24"/>
          <w:szCs w:val="24"/>
        </w:rPr>
        <w:t xml:space="preserve">变更、迁移</w:t>
      </w:r>
      <w:r>
        <w:rPr>
          <w:rFonts w:hint="eastAsia" w:ascii="宋体" w:hAnsi="宋体"/>
          <w:color w:val="000000"/>
          <w:sz w:val="24"/>
          <w:szCs w:val="24"/>
        </w:rPr>
        <w:t xml:space="preserve">的地点按征集文件符合性要求做好停车场基础设施建设，经无锡市公安局（交管支队）验收合格后方可启用。</w:t>
      </w:r>
      <w:r>
        <w:rPr>
          <w:rFonts w:ascii="宋体" w:hAnsi="宋体"/>
          <w:color w:val="000000"/>
          <w:sz w:val="24"/>
          <w:szCs w:val="24"/>
        </w:rPr>
        <w:t xml:space="preserve"> </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）为了统一监管，保障</w:t>
      </w:r>
      <w:r>
        <w:rPr>
          <w:rFonts w:hint="eastAsia" w:ascii="宋体" w:hAnsi="宋体"/>
          <w:color w:val="000000"/>
          <w:sz w:val="24"/>
          <w:szCs w:val="24"/>
        </w:rPr>
        <w:t xml:space="preserve">采购</w:t>
      </w:r>
      <w:r>
        <w:rPr>
          <w:rFonts w:ascii="宋体" w:hAnsi="宋体"/>
          <w:color w:val="000000"/>
          <w:sz w:val="24"/>
          <w:szCs w:val="24"/>
        </w:rPr>
        <w:t xml:space="preserve">人及入围供应商双方的权利和效益，建立以下投诉监管制度。具体方式为：采购人可就入围供应商的</w:t>
      </w:r>
      <w:r>
        <w:rPr>
          <w:rFonts w:hint="eastAsia" w:ascii="宋体" w:hAnsi="宋体"/>
          <w:color w:val="000000"/>
          <w:sz w:val="24"/>
          <w:szCs w:val="24"/>
        </w:rPr>
        <w:t xml:space="preserve">服务</w:t>
      </w:r>
      <w:r>
        <w:rPr>
          <w:rFonts w:ascii="宋体" w:hAnsi="宋体"/>
          <w:color w:val="000000"/>
          <w:sz w:val="24"/>
          <w:szCs w:val="24"/>
        </w:rPr>
        <w:t xml:space="preserve">质量或问题向</w:t>
      </w:r>
      <w:r>
        <w:rPr>
          <w:rFonts w:hint="eastAsia" w:ascii="宋体" w:hAnsi="宋体"/>
          <w:color w:val="000000"/>
          <w:sz w:val="24"/>
          <w:szCs w:val="24"/>
        </w:rPr>
        <w:t xml:space="preserve">无锡市公安局</w:t>
      </w:r>
      <w:r>
        <w:rPr>
          <w:rFonts w:ascii="宋体" w:hAnsi="宋体"/>
          <w:color w:val="000000"/>
          <w:sz w:val="24"/>
          <w:szCs w:val="24"/>
        </w:rPr>
        <w:t xml:space="preserve">、行业主管部门、政采监管部门投诉，除向政采监管部门投诉外，向其他部门投诉的将由该部门收集相关材料后递交政采监管部门，经政采监管部门核查如情况属实则该投诉有效将依规处理。入围供应商可就采购人所提出的除涉案停车场租赁服务以外的要求向政采监管部门反映。</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）停车场租赁服务供应商须服从无锡市公安局、行业主管部门、政采监管部门的监督、管理。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1.2  质量要求（《涉案车辆停车场考核规定》）</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（一）日常考核扣分：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停车场对涉案车辆应当按照招标文件和招标人及服务对象要求做到全部规范登记、规范进出、有序分类停放和保管，台</w:t>
      </w:r>
      <w:r>
        <w:rPr>
          <w:rFonts w:hint="eastAsia" w:ascii="宋体" w:hAnsi="宋体"/>
          <w:color w:val="000000"/>
          <w:sz w:val="24"/>
          <w:szCs w:val="24"/>
        </w:rPr>
        <w:t xml:space="preserve">账</w:t>
      </w:r>
      <w:r>
        <w:rPr>
          <w:rFonts w:hint="eastAsia" w:ascii="宋体" w:hAnsi="宋体"/>
          <w:color w:val="000000"/>
          <w:sz w:val="24"/>
          <w:szCs w:val="24"/>
        </w:rPr>
        <w:t xml:space="preserve">应妥善长期保存，以备查阅和移交，未按要求落实的，每发现一起扣2分。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停车场对服务对象布置的工作任务、检查要求、整改要求、其他管理要求不落实的，发现一起扣5分，故意推诿、拖延的扣10分。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停车场未在显著位置公示监督举报电话、服务承诺、收费标准、管理规定或者以上内容污损后不完善的，扣5分，并应当及时改正</w:t>
      </w:r>
      <w:r>
        <w:rPr>
          <w:rFonts w:hint="eastAsia" w:ascii="宋体" w:hAnsi="宋体"/>
          <w:color w:val="000000"/>
          <w:sz w:val="24"/>
          <w:szCs w:val="24"/>
        </w:rPr>
        <w:t xml:space="preserve">（</w:t>
      </w:r>
      <w:r>
        <w:rPr>
          <w:rFonts w:hint="eastAsia" w:ascii="宋体" w:hAnsi="宋体"/>
          <w:color w:val="000000"/>
          <w:sz w:val="24"/>
          <w:szCs w:val="24"/>
        </w:rPr>
        <w:t xml:space="preserve">详见</w:t>
      </w:r>
      <w:r>
        <w:rPr>
          <w:rFonts w:hint="eastAsia" w:ascii="宋体" w:hAnsi="宋体"/>
          <w:color w:val="000000"/>
          <w:sz w:val="24"/>
          <w:szCs w:val="24"/>
        </w:rPr>
        <w:t xml:space="preserve">附件十二）</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olor w:val="000000"/>
          <w:sz w:val="24"/>
          <w:szCs w:val="24"/>
        </w:rPr>
        <w:t xml:space="preserve">存在违规收费等行为或收到有效投诉的，除退还相应费用外，发现一起扣5分。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color w:val="000000"/>
          <w:sz w:val="24"/>
          <w:szCs w:val="24"/>
        </w:rPr>
        <w:t xml:space="preserve">停车场停放与本次招标无关的其他单位车辆的，发现一起扣5分。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6</w:t>
      </w:r>
      <w:r>
        <w:rPr>
          <w:rFonts w:hint="eastAsia" w:ascii="宋体" w:hAnsi="宋体"/>
          <w:color w:val="000000"/>
          <w:sz w:val="24"/>
          <w:szCs w:val="24"/>
        </w:rPr>
        <w:t xml:space="preserve">.</w:t>
      </w:r>
      <w:r>
        <w:rPr>
          <w:rFonts w:hint="eastAsia" w:ascii="宋体" w:hAnsi="宋体"/>
          <w:color w:val="000000"/>
          <w:sz w:val="24"/>
          <w:szCs w:val="24"/>
        </w:rPr>
        <w:t xml:space="preserve">接到指令后应当立即响应出发，清障车15分钟未到达清障现场的（不可抗力除外），超过1分钟未驾车出发的扣1分，超过3分钟未驾车出发的扣3分，超过5分钟未驾车出发的扣5分。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7</w:t>
      </w:r>
      <w:r>
        <w:rPr>
          <w:rFonts w:hint="eastAsia" w:ascii="宋体" w:hAnsi="宋体"/>
          <w:color w:val="000000"/>
          <w:sz w:val="24"/>
          <w:szCs w:val="24"/>
        </w:rPr>
        <w:t xml:space="preserve">.</w:t>
      </w:r>
      <w:r>
        <w:rPr>
          <w:rFonts w:hint="eastAsia" w:ascii="宋体" w:hAnsi="宋体"/>
          <w:color w:val="000000"/>
          <w:sz w:val="24"/>
          <w:szCs w:val="24"/>
        </w:rPr>
        <w:t xml:space="preserve">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配合采购人工作时，严禁拍摄与工作无关的音、视频在网上炒作、炫耀，发现一起扣10分，造成严</w:t>
      </w:r>
      <w:r>
        <w:rPr>
          <w:rFonts w:hint="eastAsia" w:ascii="宋体" w:hAnsi="宋体"/>
          <w:color w:val="000000"/>
          <w:sz w:val="24"/>
          <w:szCs w:val="24"/>
        </w:rPr>
        <w:t xml:space="preserve">重</w:t>
      </w:r>
      <w:r>
        <w:rPr>
          <w:rFonts w:hint="eastAsia" w:ascii="宋体" w:hAnsi="宋体"/>
          <w:color w:val="000000"/>
          <w:sz w:val="24"/>
          <w:szCs w:val="24"/>
        </w:rPr>
        <w:t xml:space="preserve">后果将追究法律责任。</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9</w:t>
      </w:r>
      <w:r>
        <w:rPr>
          <w:rFonts w:hint="eastAsia" w:ascii="宋体" w:hAnsi="宋体"/>
          <w:color w:val="000000"/>
          <w:sz w:val="24"/>
          <w:szCs w:val="24"/>
        </w:rPr>
        <w:t xml:space="preserve">.</w:t>
      </w:r>
      <w:r>
        <w:rPr>
          <w:rFonts w:hint="eastAsia" w:ascii="宋体" w:hAnsi="宋体"/>
          <w:color w:val="000000"/>
          <w:sz w:val="24"/>
          <w:szCs w:val="24"/>
        </w:rPr>
        <w:t xml:space="preserve">停车场私拆车辆配件的，除进行赔偿外，发现一起扣20分。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t xml:space="preserve">遇到拆迁等特殊情况需变更、迁移停车场位置的，接到变更、迁移的依据3个工作日内不告知采购人和属地大队的，发现一起扣20分。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11</w:t>
      </w:r>
      <w:r>
        <w:rPr>
          <w:rFonts w:hint="eastAsia" w:ascii="宋体" w:hAnsi="宋体"/>
          <w:color w:val="000000"/>
          <w:sz w:val="24"/>
          <w:szCs w:val="24"/>
        </w:rPr>
        <w:t xml:space="preserve">.</w:t>
      </w:r>
      <w:r>
        <w:rPr>
          <w:rFonts w:hint="eastAsia" w:ascii="宋体" w:hAnsi="宋体"/>
          <w:color w:val="000000"/>
          <w:sz w:val="24"/>
          <w:szCs w:val="24"/>
        </w:rPr>
        <w:t xml:space="preserve">因保管不善造成起火、水淹致车辆损毁、灭失的，除赔偿相应损失外，发现一起扣20分。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12</w:t>
      </w:r>
      <w:r>
        <w:rPr>
          <w:rFonts w:hint="eastAsia" w:ascii="宋体" w:hAnsi="宋体"/>
          <w:color w:val="000000"/>
          <w:sz w:val="24"/>
          <w:szCs w:val="24"/>
        </w:rPr>
        <w:t xml:space="preserve">.</w:t>
      </w:r>
      <w:r>
        <w:rPr>
          <w:rFonts w:hint="eastAsia" w:ascii="宋体" w:hAnsi="宋体"/>
          <w:color w:val="000000"/>
          <w:sz w:val="24"/>
          <w:szCs w:val="24"/>
        </w:rPr>
        <w:t xml:space="preserve">停车场及其工作人员有其他违反</w:t>
      </w:r>
      <w:r>
        <w:rPr>
          <w:rFonts w:hint="eastAsia" w:ascii="宋体" w:hAnsi="宋体"/>
          <w:color w:val="000000"/>
          <w:sz w:val="24"/>
          <w:szCs w:val="24"/>
        </w:rPr>
        <w:t xml:space="preserve">征集</w:t>
      </w:r>
      <w:r>
        <w:rPr>
          <w:rFonts w:hint="eastAsia" w:ascii="宋体" w:hAnsi="宋体"/>
          <w:color w:val="000000"/>
          <w:sz w:val="24"/>
          <w:szCs w:val="24"/>
        </w:rPr>
        <w:t xml:space="preserve">文件、</w:t>
      </w:r>
      <w:r>
        <w:rPr>
          <w:rFonts w:hint="eastAsia" w:ascii="宋体" w:hAnsi="宋体"/>
          <w:color w:val="000000"/>
          <w:sz w:val="24"/>
          <w:szCs w:val="24"/>
        </w:rPr>
        <w:t xml:space="preserve">报价</w:t>
      </w:r>
      <w:r>
        <w:rPr>
          <w:rFonts w:hint="eastAsia" w:ascii="宋体" w:hAnsi="宋体"/>
          <w:color w:val="000000"/>
          <w:sz w:val="24"/>
          <w:szCs w:val="24"/>
        </w:rPr>
        <w:t xml:space="preserve">文件、合同、相关承诺、声明等违规行为的，发现一起视情扣5分，造成损害的承担赔偿责任，有违法犯罪的，依法处理。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13</w:t>
      </w:r>
      <w:r>
        <w:rPr>
          <w:rFonts w:hint="eastAsia" w:ascii="宋体" w:hAnsi="宋体"/>
          <w:color w:val="000000"/>
          <w:sz w:val="24"/>
          <w:szCs w:val="24"/>
        </w:rPr>
        <w:t xml:space="preserve">.</w:t>
      </w:r>
      <w:r>
        <w:rPr>
          <w:rFonts w:hint="eastAsia" w:ascii="宋体" w:hAnsi="宋体"/>
          <w:color w:val="000000"/>
          <w:sz w:val="24"/>
          <w:szCs w:val="24"/>
        </w:rPr>
        <w:t xml:space="preserve">停车场有弄虚作假对没进入停车场的车辆进行进（出）场扫码的，发现一起扣10分。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14</w:t>
      </w:r>
      <w:r>
        <w:rPr>
          <w:rFonts w:hint="eastAsia" w:ascii="宋体" w:hAnsi="宋体"/>
          <w:color w:val="000000"/>
          <w:sz w:val="24"/>
          <w:szCs w:val="24"/>
        </w:rPr>
        <w:t xml:space="preserve">.</w:t>
      </w:r>
      <w:r>
        <w:rPr>
          <w:rFonts w:hint="eastAsia" w:ascii="宋体" w:hAnsi="宋体"/>
          <w:color w:val="000000"/>
          <w:sz w:val="24"/>
          <w:szCs w:val="24"/>
        </w:rPr>
        <w:t xml:space="preserve">停车场有故意阻碍招标人开展工作、与违法事故车辆当事人或其他人员里外勾结影响办案处理的，发现一起扣50分，涉及违法犯罪的依法追究。</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15</w:t>
      </w:r>
      <w:r>
        <w:rPr>
          <w:rFonts w:hint="eastAsia" w:ascii="宋体" w:hAnsi="宋体"/>
          <w:color w:val="000000"/>
          <w:sz w:val="24"/>
          <w:szCs w:val="24"/>
        </w:rPr>
        <w:t xml:space="preserve">.</w:t>
      </w:r>
      <w:r>
        <w:rPr>
          <w:rFonts w:hint="eastAsia" w:ascii="宋体" w:hAnsi="宋体"/>
          <w:color w:val="000000"/>
          <w:sz w:val="24"/>
          <w:szCs w:val="24"/>
        </w:rPr>
        <w:t xml:space="preserve">采购人根据考核情况进行排名，并将情况及时反馈给征集人，由征集人对发现的问题进行约谈，并限期整改。同时，该考评结果将作为下一轮招标时用户评价的依据。</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（二）专项考核扣分：考核分</w:t>
      </w:r>
      <w:r>
        <w:rPr>
          <w:rFonts w:ascii="宋体" w:hAnsi="宋体"/>
          <w:color w:val="000000"/>
          <w:sz w:val="24"/>
          <w:szCs w:val="24"/>
        </w:rPr>
        <w:t xml:space="preserve">为</w:t>
      </w:r>
      <w:r>
        <w:rPr>
          <w:rFonts w:ascii="宋体" w:hAnsi="宋体"/>
          <w:color w:val="000000"/>
          <w:sz w:val="24"/>
          <w:szCs w:val="24"/>
        </w:rPr>
        <w:t xml:space="preserve">有效投诉量和规范化两个方面。对各停车场工作情况进行抽查，发现存在违反</w:t>
      </w:r>
      <w:r>
        <w:rPr>
          <w:rFonts w:hint="eastAsia" w:ascii="宋体" w:hAnsi="宋体"/>
          <w:color w:val="000000"/>
          <w:sz w:val="24"/>
          <w:szCs w:val="24"/>
        </w:rPr>
        <w:t xml:space="preserve">征集文件、报价</w:t>
      </w:r>
      <w:r>
        <w:rPr>
          <w:rFonts w:ascii="宋体" w:hAnsi="宋体"/>
          <w:color w:val="000000"/>
          <w:sz w:val="24"/>
          <w:szCs w:val="24"/>
        </w:rPr>
        <w:t xml:space="preserve">文件、合同、相关承诺、声明等情况的，每起扣5分。根据招标人受理的关于停车场投诉，经查证属实的，每起扣5分。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采购人采用日常考核与专项考核相结合的方式对涉案停车场的服务质量进行监督，按每扣1分即扣除服务费用100元的计算公式，在每季度结算时</w:t>
      </w:r>
      <w:r>
        <w:rPr>
          <w:rFonts w:hint="eastAsia" w:ascii="宋体" w:hAnsi="宋体"/>
          <w:color w:val="000000"/>
          <w:sz w:val="24"/>
          <w:szCs w:val="24"/>
        </w:rPr>
        <w:t xml:space="preserve">，</w:t>
      </w:r>
      <w:r>
        <w:rPr>
          <w:rFonts w:ascii="宋体" w:hAnsi="宋体"/>
          <w:color w:val="000000"/>
          <w:sz w:val="24"/>
          <w:szCs w:val="24"/>
        </w:rPr>
        <w:t xml:space="preserve">在停车场的结算费用中直接扣除。</w:t>
      </w:r>
      <w:r>
        <w:rPr>
          <w:rFonts w:hint="eastAsia" w:ascii="宋体" w:hAnsi="宋体"/>
          <w:color w:val="000000"/>
          <w:sz w:val="24"/>
          <w:szCs w:val="24"/>
        </w:rPr>
        <w:t xml:space="preserve">如季度扣分超过20分（含）的，将暂缓支付服务费用并限期整改；一年累计两个季度考核扣分超过20分（含）的，责令限期整改，暂停二阶段合同履约6个月；一年累计三个季度考核扣分超过20分（含）的，将终止二阶段合同履约。</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1.3</w:t>
      </w:r>
      <w:r>
        <w:rPr>
          <w:rFonts w:ascii="宋体" w:hAnsi="宋体"/>
          <w:color w:val="000000"/>
          <w:sz w:val="24"/>
          <w:szCs w:val="24"/>
        </w:rPr>
        <w:t xml:space="preserve">人员要求：</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b/>
          <w:color w:val="000000"/>
          <w:sz w:val="24"/>
          <w:szCs w:val="24"/>
        </w:rPr>
        <w:outlineLvl w:val="0"/>
      </w:pPr>
      <w:r>
        <w:rPr>
          <w:rFonts w:hint="eastAsia" w:ascii="宋体" w:hAnsi="宋体"/>
          <w:b/>
          <w:color w:val="000000"/>
          <w:sz w:val="24"/>
          <w:szCs w:val="24"/>
        </w:rPr>
        <w:t xml:space="preserve">供应商需</w:t>
      </w:r>
      <w:r>
        <w:rPr>
          <w:rFonts w:ascii="宋体" w:hAnsi="宋体"/>
          <w:b/>
          <w:color w:val="000000"/>
          <w:sz w:val="24"/>
          <w:szCs w:val="24"/>
        </w:rPr>
        <w:t xml:space="preserve">指定一个项目负责人，负责整个项目的管理，停车场还须配置至少2名固定工作人员（年龄必须低于6</w:t>
      </w:r>
      <w:r>
        <w:rPr>
          <w:rFonts w:hint="eastAsia" w:ascii="宋体" w:hAnsi="宋体"/>
          <w:b/>
          <w:color w:val="000000"/>
          <w:sz w:val="24"/>
          <w:szCs w:val="24"/>
        </w:rPr>
        <w:t xml:space="preserve">3</w:t>
      </w:r>
      <w:r>
        <w:rPr>
          <w:rFonts w:ascii="宋体" w:hAnsi="宋体"/>
          <w:b/>
          <w:color w:val="000000"/>
          <w:sz w:val="24"/>
          <w:szCs w:val="24"/>
        </w:rPr>
        <w:t xml:space="preserve">周岁），一名负责车辆进出登记管理，一名负责门卫的管理</w:t>
      </w:r>
      <w:r>
        <w:rPr>
          <w:rFonts w:ascii="宋体" w:hAnsi="宋体"/>
          <w:b/>
          <w:color w:val="000000"/>
          <w:sz w:val="24"/>
          <w:szCs w:val="24"/>
          <w:u w:val="single"/>
        </w:rPr>
        <w:t xml:space="preserve">（</w:t>
      </w:r>
      <w:r>
        <w:rPr>
          <w:rFonts w:hint="eastAsia" w:ascii="宋体" w:hAnsi="宋体"/>
          <w:b/>
          <w:color w:val="000000"/>
          <w:sz w:val="24"/>
          <w:szCs w:val="24"/>
          <w:u w:val="single"/>
        </w:rPr>
        <w:t xml:space="preserve">报价</w:t>
      </w:r>
      <w:r>
        <w:rPr>
          <w:rFonts w:ascii="宋体" w:hAnsi="宋体"/>
          <w:b/>
          <w:color w:val="000000"/>
          <w:sz w:val="24"/>
          <w:szCs w:val="24"/>
          <w:u w:val="single"/>
        </w:rPr>
        <w:t xml:space="preserve">时须提供项目人员配置清单</w:t>
      </w:r>
      <w:r>
        <w:rPr>
          <w:rFonts w:hint="eastAsia" w:ascii="宋体" w:hAnsi="宋体"/>
          <w:b/>
          <w:color w:val="000000"/>
          <w:sz w:val="24"/>
          <w:szCs w:val="24"/>
          <w:u w:val="single"/>
        </w:rPr>
        <w:t xml:space="preserve">，</w:t>
      </w:r>
      <w:r>
        <w:rPr>
          <w:rFonts w:hint="eastAsia" w:ascii="宋体" w:hAnsi="宋体"/>
          <w:b/>
          <w:bCs/>
          <w:sz w:val="24"/>
          <w:szCs w:val="24"/>
          <w:u w:val="single"/>
        </w:rPr>
        <w:t xml:space="preserve">格式详见附件十，</w:t>
      </w:r>
      <w:r>
        <w:rPr>
          <w:rFonts w:ascii="宋体" w:hAnsi="宋体"/>
          <w:b/>
          <w:color w:val="000000"/>
          <w:sz w:val="24"/>
          <w:szCs w:val="24"/>
          <w:u w:val="single"/>
        </w:rPr>
        <w:t xml:space="preserve">否则将被视为无效响应文件）</w:t>
      </w:r>
      <w:r>
        <w:rPr>
          <w:rFonts w:ascii="宋体" w:hAnsi="宋体"/>
          <w:b/>
          <w:color w:val="000000"/>
          <w:sz w:val="24"/>
          <w:szCs w:val="24"/>
        </w:rPr>
        <w:t xml:space="preserve">。</w:t>
      </w:r>
      <w:r>
        <w:rPr>
          <w:rFonts w:hint="eastAsia" w:ascii="宋体" w:hAnsi="宋体"/>
          <w:b/>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本项目的其他要求及注意事项：</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w:t>
      </w:r>
      <w:r>
        <w:rPr>
          <w:rFonts w:ascii="宋体" w:hAnsi="宋体"/>
          <w:color w:val="000000"/>
          <w:sz w:val="24"/>
          <w:szCs w:val="24"/>
        </w:rPr>
        <w:t xml:space="preserve">征集人对</w:t>
      </w:r>
      <w:r>
        <w:rPr>
          <w:rFonts w:hint="eastAsia" w:ascii="宋体" w:hAnsi="宋体"/>
          <w:color w:val="000000"/>
          <w:sz w:val="24"/>
          <w:szCs w:val="24"/>
        </w:rPr>
        <w:t xml:space="preserve">响应的</w:t>
      </w:r>
      <w:r>
        <w:rPr>
          <w:rFonts w:ascii="宋体" w:hAnsi="宋体"/>
          <w:color w:val="000000"/>
          <w:sz w:val="24"/>
          <w:szCs w:val="24"/>
        </w:rPr>
        <w:t xml:space="preserve">供应商场地进行测绘</w:t>
      </w:r>
      <w:r>
        <w:rPr>
          <w:rFonts w:hint="eastAsia" w:ascii="宋体" w:hAnsi="宋体"/>
          <w:color w:val="000000"/>
          <w:sz w:val="24"/>
          <w:szCs w:val="24"/>
        </w:rPr>
        <w:t xml:space="preserve">，</w:t>
      </w:r>
      <w:r>
        <w:rPr>
          <w:rFonts w:hint="eastAsia" w:ascii="宋体" w:hAnsi="宋体"/>
          <w:color w:val="000000"/>
          <w:sz w:val="24"/>
          <w:szCs w:val="24"/>
        </w:rPr>
        <w:t xml:space="preserve">测绘</w:t>
      </w:r>
      <w:r>
        <w:rPr>
          <w:rFonts w:hint="eastAsia" w:ascii="宋体" w:hAnsi="宋体"/>
          <w:color w:val="000000"/>
          <w:sz w:val="24"/>
          <w:szCs w:val="24"/>
        </w:rPr>
        <w:t xml:space="preserve">服务</w:t>
      </w:r>
      <w:r>
        <w:rPr>
          <w:rFonts w:hint="eastAsia" w:ascii="宋体" w:hAnsi="宋体"/>
          <w:color w:val="000000"/>
          <w:sz w:val="24"/>
          <w:szCs w:val="24"/>
        </w:rPr>
        <w:t xml:space="preserve">仅限于涉案车辆停放区域面积，不包含办公等附属用房，</w:t>
      </w:r>
      <w:r>
        <w:rPr>
          <w:rFonts w:ascii="宋体" w:hAnsi="宋体"/>
          <w:color w:val="000000"/>
          <w:sz w:val="24"/>
          <w:szCs w:val="24"/>
        </w:rPr>
        <w:t xml:space="preserve">费用由征集</w:t>
      </w:r>
      <w:r>
        <w:rPr>
          <w:rFonts w:hint="eastAsia" w:ascii="宋体" w:hAnsi="宋体"/>
          <w:color w:val="000000"/>
          <w:sz w:val="24"/>
          <w:szCs w:val="24"/>
        </w:rPr>
        <w:t xml:space="preserve">人</w:t>
      </w:r>
      <w:r>
        <w:rPr>
          <w:rFonts w:ascii="宋体" w:hAnsi="宋体"/>
          <w:color w:val="000000"/>
          <w:sz w:val="24"/>
          <w:szCs w:val="24"/>
        </w:rPr>
        <w:t xml:space="preserve">承担</w:t>
      </w:r>
      <w:r>
        <w:rPr>
          <w:rFonts w:hint="eastAsia" w:ascii="宋体" w:hAnsi="宋体"/>
          <w:color w:val="000000"/>
          <w:sz w:val="24"/>
          <w:szCs w:val="24"/>
        </w:rPr>
        <w:t xml:space="preserve">。</w:t>
      </w:r>
      <w:r>
        <w:rPr>
          <w:rFonts w:ascii="宋体" w:hAnsi="宋体"/>
          <w:color w:val="000000"/>
          <w:sz w:val="24"/>
          <w:szCs w:val="24"/>
        </w:rPr>
        <w:t xml:space="preserve">征集</w:t>
      </w:r>
      <w:r>
        <w:rPr>
          <w:rFonts w:hint="eastAsia" w:ascii="宋体" w:hAnsi="宋体"/>
          <w:color w:val="000000"/>
          <w:sz w:val="24"/>
          <w:szCs w:val="24"/>
        </w:rPr>
        <w:t xml:space="preserve">人在</w:t>
      </w:r>
      <w:r>
        <w:rPr>
          <w:rFonts w:ascii="宋体" w:hAnsi="宋体"/>
          <w:color w:val="000000"/>
          <w:sz w:val="24"/>
          <w:szCs w:val="24"/>
        </w:rPr>
        <w:t xml:space="preserve">进行实地测绘</w:t>
      </w:r>
      <w:r>
        <w:rPr>
          <w:rFonts w:hint="eastAsia" w:ascii="宋体" w:hAnsi="宋体"/>
          <w:color w:val="000000"/>
          <w:sz w:val="24"/>
          <w:szCs w:val="24"/>
        </w:rPr>
        <w:t xml:space="preserve">时将同时对停车场地情况现场</w:t>
      </w:r>
      <w:r>
        <w:rPr>
          <w:rFonts w:ascii="宋体" w:hAnsi="宋体"/>
          <w:color w:val="000000"/>
          <w:sz w:val="24"/>
          <w:szCs w:val="24"/>
        </w:rPr>
        <w:t xml:space="preserve">勘察</w:t>
      </w:r>
      <w:r>
        <w:rPr>
          <w:rFonts w:hint="eastAsia" w:ascii="宋体" w:hAnsi="宋体"/>
          <w:color w:val="000000"/>
          <w:sz w:val="24"/>
          <w:szCs w:val="24"/>
        </w:rPr>
        <w:t xml:space="preserve">，现场</w:t>
      </w:r>
      <w:r>
        <w:rPr>
          <w:rFonts w:ascii="宋体" w:hAnsi="宋体"/>
          <w:color w:val="000000"/>
          <w:sz w:val="24"/>
          <w:szCs w:val="24"/>
        </w:rPr>
        <w:t xml:space="preserve">勘察</w:t>
      </w:r>
      <w:r>
        <w:rPr>
          <w:rFonts w:hint="eastAsia" w:ascii="宋体" w:hAnsi="宋体"/>
          <w:color w:val="000000"/>
          <w:sz w:val="24"/>
          <w:szCs w:val="24"/>
        </w:rPr>
        <w:t xml:space="preserve">的情况将作为第二阶段评定停车场质量的依据，</w:t>
      </w:r>
      <w:r>
        <w:rPr>
          <w:rFonts w:ascii="宋体" w:hAnsi="宋体"/>
          <w:color w:val="000000"/>
          <w:sz w:val="24"/>
          <w:szCs w:val="24"/>
        </w:rPr>
        <w:t xml:space="preserve">实际测绘提供的场地面积图纸作为第二阶段直接选定供应商合同不可分割附件</w:t>
      </w:r>
      <w:r>
        <w:rPr>
          <w:rFonts w:hint="eastAsia" w:ascii="宋体" w:hAnsi="宋体"/>
          <w:color w:val="000000"/>
          <w:sz w:val="24"/>
          <w:szCs w:val="24"/>
        </w:rPr>
        <w:t xml:space="preserve">。</w:t>
      </w:r>
      <w:r>
        <w:rPr>
          <w:rFonts w:ascii="宋体" w:hAnsi="宋体"/>
          <w:color w:val="000000"/>
          <w:sz w:val="24"/>
          <w:szCs w:val="24"/>
        </w:rPr>
        <w:t xml:space="preserve">经测绘</w:t>
      </w:r>
      <w:r>
        <w:rPr>
          <w:rFonts w:hint="eastAsia" w:ascii="宋体" w:hAnsi="宋体"/>
          <w:color w:val="000000"/>
          <w:sz w:val="24"/>
          <w:szCs w:val="24"/>
        </w:rPr>
        <w:t xml:space="preserve">，</w:t>
      </w:r>
      <w:r>
        <w:rPr>
          <w:rFonts w:ascii="宋体" w:hAnsi="宋体"/>
          <w:color w:val="000000"/>
          <w:sz w:val="24"/>
          <w:szCs w:val="24"/>
        </w:rPr>
        <w:t xml:space="preserve">停车场面积不符合框架协议面积</w:t>
      </w:r>
      <w:r>
        <w:rPr>
          <w:rFonts w:hint="eastAsia" w:ascii="宋体" w:hAnsi="宋体"/>
          <w:color w:val="000000"/>
          <w:sz w:val="24"/>
          <w:szCs w:val="24"/>
        </w:rPr>
        <w:t xml:space="preserve">或现场核查不符合框架协议其他</w:t>
      </w:r>
      <w:r>
        <w:rPr>
          <w:rFonts w:ascii="宋体" w:hAnsi="宋体"/>
          <w:color w:val="000000"/>
          <w:sz w:val="24"/>
          <w:szCs w:val="24"/>
        </w:rPr>
        <w:t xml:space="preserve">要求的，</w:t>
      </w:r>
      <w:r>
        <w:rPr>
          <w:rFonts w:hint="eastAsia" w:ascii="宋体" w:hAnsi="宋体"/>
          <w:color w:val="000000"/>
          <w:sz w:val="24"/>
          <w:szCs w:val="24"/>
        </w:rPr>
        <w:t xml:space="preserve">不得签订</w:t>
      </w:r>
      <w:r>
        <w:rPr>
          <w:rFonts w:ascii="宋体" w:hAnsi="宋体"/>
          <w:color w:val="000000"/>
          <w:sz w:val="24"/>
          <w:szCs w:val="24"/>
        </w:rPr>
        <w:t xml:space="preserve">第一阶段的框架协议。</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）入围供应商在第二阶段能提供创新服务的</w:t>
      </w:r>
      <w:r>
        <w:rPr>
          <w:rFonts w:hint="eastAsia" w:ascii="宋体" w:hAnsi="宋体"/>
          <w:color w:val="000000"/>
          <w:sz w:val="24"/>
          <w:szCs w:val="24"/>
        </w:rPr>
        <w:t xml:space="preserve">：</w:t>
      </w:r>
      <w:r>
        <w:rPr>
          <w:rFonts w:hint="eastAsia" w:ascii="宋体" w:hAnsi="宋体"/>
          <w:color w:val="000000"/>
          <w:sz w:val="24"/>
          <w:szCs w:val="24"/>
        </w:rPr>
        <w:t xml:space="preserve">如清障车（15吨（含）以上）、铲车、叉车、吊车等服务，停车场责任保险赔偿金额大于300万元等，可在</w:t>
      </w:r>
      <w:r>
        <w:rPr>
          <w:rFonts w:hint="eastAsia" w:ascii="宋体" w:hAnsi="宋体"/>
          <w:color w:val="000000"/>
          <w:sz w:val="24"/>
          <w:szCs w:val="24"/>
        </w:rPr>
        <w:t xml:space="preserve">签订</w:t>
      </w:r>
      <w:r>
        <w:rPr>
          <w:rFonts w:ascii="宋体" w:hAnsi="宋体"/>
          <w:color w:val="000000"/>
          <w:sz w:val="24"/>
          <w:szCs w:val="24"/>
        </w:rPr>
        <w:t xml:space="preserve">第一阶段的框架协议</w:t>
      </w:r>
      <w:r>
        <w:rPr>
          <w:rFonts w:hint="eastAsia" w:ascii="宋体" w:hAnsi="宋体"/>
          <w:color w:val="000000"/>
          <w:sz w:val="24"/>
          <w:szCs w:val="24"/>
        </w:rPr>
        <w:t xml:space="preserve">时写明</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rPr>
        <w:t xml:space="preserve">第二阶段合同签订前，由采购人组织第三方测绘机构对入围停车场场地进行定位。如采购人或供应商对第三方测绘结果有疑义，均可进行二次复核。经双方协商后，确定复核结果，并作为二阶段履约合同的依据。</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w:t>
      </w:r>
      <w:r>
        <w:rPr>
          <w:rFonts w:hint="eastAsia" w:ascii="宋体" w:hAnsi="宋体"/>
          <w:color w:val="000000"/>
          <w:sz w:val="24"/>
          <w:szCs w:val="24"/>
        </w:rPr>
        <w:t xml:space="preserve">第二阶段合同签订后，每辆清障车需安装“北斗”等定位系统。待征集人具备统一对接口和接入规则后，供应商按征集人的接口规则将数据接入“管理平台”。</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color w:val="000000"/>
          <w:sz w:val="24"/>
          <w:szCs w:val="24"/>
        </w:rPr>
        <w:t xml:space="preserve">如上轮</w:t>
      </w:r>
      <w:r>
        <w:rPr>
          <w:rFonts w:ascii="宋体" w:hAnsi="宋体"/>
          <w:color w:val="000000"/>
          <w:sz w:val="24"/>
          <w:szCs w:val="24"/>
        </w:rPr>
        <w:t xml:space="preserve">涉案停车场在此轮</w:t>
      </w:r>
      <w:r>
        <w:rPr>
          <w:rFonts w:hint="eastAsia" w:ascii="宋体" w:hAnsi="宋体"/>
          <w:color w:val="000000"/>
          <w:sz w:val="24"/>
          <w:szCs w:val="24"/>
        </w:rPr>
        <w:t xml:space="preserve">征集</w:t>
      </w:r>
      <w:r>
        <w:rPr>
          <w:rFonts w:ascii="宋体" w:hAnsi="宋体"/>
          <w:color w:val="000000"/>
          <w:sz w:val="24"/>
          <w:szCs w:val="24"/>
        </w:rPr>
        <w:t xml:space="preserve">中没有入围的，停放于该停车场的涉案车辆，由从此轮入围供应商中</w:t>
      </w:r>
      <w:r>
        <w:rPr>
          <w:rFonts w:hint="eastAsia" w:ascii="宋体" w:hAnsi="宋体"/>
          <w:color w:val="000000"/>
          <w:sz w:val="24"/>
          <w:szCs w:val="24"/>
        </w:rPr>
        <w:t xml:space="preserve">，</w:t>
      </w:r>
      <w:r>
        <w:rPr>
          <w:rFonts w:ascii="宋体" w:hAnsi="宋体"/>
          <w:color w:val="000000"/>
          <w:sz w:val="24"/>
          <w:szCs w:val="24"/>
        </w:rPr>
        <w:t xml:space="preserve">经过第二阶段直接选定的</w:t>
      </w:r>
      <w:r>
        <w:rPr>
          <w:rFonts w:hint="eastAsia" w:ascii="宋体" w:hAnsi="宋体"/>
          <w:color w:val="000000"/>
          <w:sz w:val="24"/>
          <w:szCs w:val="24"/>
        </w:rPr>
        <w:t xml:space="preserve">成交</w:t>
      </w:r>
      <w:r>
        <w:rPr>
          <w:rFonts w:ascii="宋体" w:hAnsi="宋体"/>
          <w:color w:val="000000"/>
          <w:sz w:val="24"/>
          <w:szCs w:val="24"/>
        </w:rPr>
        <w:t xml:space="preserve">供应商停车场负责转场，费用由</w:t>
      </w:r>
      <w:r>
        <w:rPr>
          <w:rFonts w:hint="eastAsia" w:ascii="宋体" w:hAnsi="宋体"/>
          <w:color w:val="000000"/>
          <w:sz w:val="24"/>
          <w:szCs w:val="24"/>
        </w:rPr>
        <w:t xml:space="preserve">成交</w:t>
      </w:r>
      <w:r>
        <w:rPr>
          <w:rFonts w:ascii="宋体" w:hAnsi="宋体"/>
          <w:color w:val="000000"/>
          <w:sz w:val="24"/>
          <w:szCs w:val="24"/>
        </w:rPr>
        <w:t xml:space="preserve">供应商停车场承担。</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6</w:t>
      </w:r>
      <w:r>
        <w:rPr>
          <w:rFonts w:hint="eastAsia" w:ascii="宋体" w:hAnsi="宋体"/>
          <w:color w:val="000000"/>
          <w:sz w:val="24"/>
          <w:szCs w:val="24"/>
        </w:rPr>
        <w:t xml:space="preserve">）</w:t>
      </w:r>
      <w:r>
        <w:rPr>
          <w:rFonts w:ascii="宋体" w:hAnsi="宋体"/>
          <w:color w:val="000000"/>
          <w:sz w:val="24"/>
          <w:szCs w:val="24"/>
        </w:rPr>
        <w:t xml:space="preserve">采购人可根据实际需要统筹调配第二阶段成交供应商，停车场自接到通知起必须服从执行。停车场不服从调配影响涉案车辆停放工作的，采购人有权发出整改通知书要求限期整改，停车场拒绝整改、整改达不到要求的，采购人可以中止履行合同或解除合同。</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rPr>
        <w:t xml:space="preserve">）</w:t>
      </w:r>
      <w:r>
        <w:rPr>
          <w:rFonts w:ascii="宋体" w:hAnsi="宋体"/>
          <w:color w:val="000000"/>
          <w:sz w:val="24"/>
          <w:szCs w:val="24"/>
        </w:rPr>
        <w:t xml:space="preserve">在合同履行中，第二阶段成交供应商提前解除合同的，则需向采购人支付合同金额20%的违约金，并承担原停车场内涉案车辆的转场费用。</w:t>
      </w:r>
      <w:r>
        <w:rPr>
          <w:rFonts w:hint="eastAsia" w:ascii="宋体" w:hAnsi="宋体"/>
          <w:color w:val="000000"/>
          <w:sz w:val="24"/>
          <w:szCs w:val="24"/>
        </w:rPr>
      </w:r>
      <w:r/>
    </w:p>
    <w:p>
      <w:pPr>
        <w:pStyle w:val="887"/>
        <w:ind w:firstLine="482"/>
        <w:spacing w:line="500" w:lineRule="exact"/>
        <w:tabs>
          <w:tab w:val="left" w:pos="1440" w:leader="none"/>
        </w:tabs>
        <w:rPr>
          <w:rFonts w:hint="eastAsia" w:ascii="宋体" w:hAnsi="宋体"/>
          <w:b/>
          <w:color w:val="000000"/>
          <w:sz w:val="24"/>
          <w:szCs w:val="24"/>
        </w:rPr>
        <w:outlineLvl w:val="0"/>
      </w:pPr>
      <w:r>
        <w:rPr>
          <w:rFonts w:ascii="宋体" w:hAnsi="宋体"/>
          <w:b/>
          <w:color w:val="000000"/>
          <w:sz w:val="24"/>
          <w:szCs w:val="24"/>
        </w:rPr>
        <w:t xml:space="preserve">（二）商务要求</w:t>
      </w:r>
      <w:r>
        <w:rPr>
          <w:rFonts w:hint="eastAsia" w:ascii="宋体" w:hAnsi="宋体"/>
          <w:b/>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结算</w:t>
      </w:r>
      <w:r>
        <w:rPr>
          <w:rFonts w:ascii="宋体" w:hAnsi="宋体"/>
          <w:color w:val="000000"/>
          <w:sz w:val="24"/>
          <w:szCs w:val="24"/>
        </w:rPr>
        <w:t xml:space="preserve">方式：</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（1）停车场每季度的租赁费用=</w:t>
      </w:r>
      <w:r>
        <w:rPr>
          <w:rFonts w:ascii="宋体" w:hAnsi="宋体"/>
          <w:sz w:val="24"/>
          <w:szCs w:val="24"/>
        </w:rPr>
        <w:t xml:space="preserve">两年每平方米单价</w:t>
      </w:r>
      <w:r>
        <w:rPr>
          <w:rFonts w:ascii="宋体" w:hAnsi="宋体"/>
          <w:color w:val="000000"/>
          <w:sz w:val="24"/>
          <w:szCs w:val="24"/>
        </w:rPr>
        <w:t xml:space="preserve">×</w:t>
      </w:r>
      <w:r>
        <w:rPr>
          <w:rFonts w:hint="eastAsia" w:ascii="宋体" w:hAnsi="宋体"/>
          <w:color w:val="000000"/>
          <w:sz w:val="24"/>
          <w:szCs w:val="24"/>
        </w:rPr>
        <w:t xml:space="preserve">实际租赁</w:t>
      </w:r>
      <w:r>
        <w:rPr>
          <w:rFonts w:ascii="宋体" w:hAnsi="宋体"/>
          <w:color w:val="000000"/>
          <w:sz w:val="24"/>
          <w:szCs w:val="24"/>
        </w:rPr>
        <w:t xml:space="preserve">面积/8-考核扣分*100</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（2）上述所有费用均为含税价。</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（3）供应商履行合同后，依据采购合同的约定，与采购人进行费用结算。</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履约管理</w:t>
      </w: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2</w:t>
      </w:r>
      <w:r>
        <w:rPr>
          <w:rFonts w:ascii="宋体" w:hAnsi="宋体"/>
          <w:color w:val="000000"/>
          <w:sz w:val="24"/>
          <w:szCs w:val="24"/>
        </w:rPr>
        <w:t xml:space="preserve">.1  管理形式</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无锡市公安局将会同行业主管部门、政采监管部门定期或不定期地对入围供应商的服务质量、履约情况进行监督检查。检查和处理结果将在框架协议系统公布。</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hint="eastAsia" w:ascii="宋体" w:hAnsi="宋体"/>
          <w:color w:val="000000"/>
          <w:sz w:val="24"/>
          <w:szCs w:val="24"/>
        </w:rPr>
        <w:t xml:space="preserve">2</w:t>
      </w:r>
      <w:r>
        <w:rPr>
          <w:rFonts w:ascii="宋体" w:hAnsi="宋体"/>
          <w:color w:val="000000"/>
          <w:sz w:val="24"/>
          <w:szCs w:val="24"/>
        </w:rPr>
        <w:t xml:space="preserve">.2  管理标准</w:t>
      </w:r>
      <w:r>
        <w:rPr>
          <w:rFonts w:hint="eastAsia" w:ascii="宋体" w:hAnsi="宋体"/>
          <w:color w:val="000000"/>
          <w:sz w:val="24"/>
          <w:szCs w:val="24"/>
        </w:rPr>
      </w:r>
      <w:r/>
    </w:p>
    <w:p>
      <w:pPr>
        <w:pStyle w:val="887"/>
        <w:ind w:firstLine="480"/>
        <w:spacing w:line="500" w:lineRule="exact"/>
        <w:tabs>
          <w:tab w:val="left" w:pos="1440" w:leader="none"/>
        </w:tabs>
        <w:rPr>
          <w:rFonts w:hint="eastAsia" w:ascii="宋体" w:hAnsi="宋体"/>
          <w:color w:val="000000"/>
          <w:sz w:val="24"/>
          <w:szCs w:val="24"/>
        </w:rPr>
        <w:outlineLvl w:val="0"/>
      </w:pPr>
      <w:r>
        <w:rPr>
          <w:rFonts w:ascii="宋体" w:hAnsi="宋体"/>
          <w:color w:val="000000"/>
          <w:sz w:val="24"/>
          <w:szCs w:val="24"/>
        </w:rPr>
        <w:t xml:space="preserve">在监管检查中，如发现以下情形，视为不合格行为。相关部门在核实情况后将对相关责任供应商予以处理：</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入围供应商提供的服务不符合国家有关规定、响应承诺和框架协议规定。</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无正当理由拒单或不按照承诺提供服务。</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具体项目成交价高于其入围价格或服务承诺。</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使用不正当竞争手段，影响采购单位正常采购活动。</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满意度调查中采购人反馈不满意，经核实确系供应商责任。</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（6）其他违法违规行为。</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  管理措施</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对履约监管中发现的不合格行为，按以下措施处理：</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（1）约谈</w:t>
      </w:r>
      <w:r>
        <w:rPr>
          <w:rFonts w:ascii="宋体" w:hAnsi="宋体"/>
          <w:color w:val="000000"/>
          <w:sz w:val="24"/>
          <w:szCs w:val="24"/>
        </w:rPr>
        <w:t xml:space="preserve">整改</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入围供应商在框架协议服务期间存在不合格行为的，</w:t>
      </w:r>
      <w:r>
        <w:rPr>
          <w:rFonts w:hint="eastAsia" w:ascii="宋体" w:hAnsi="宋体"/>
          <w:color w:val="000000"/>
          <w:sz w:val="24"/>
          <w:szCs w:val="24"/>
        </w:rPr>
        <w:t xml:space="preserve">或一年季度考核扣分超过20分（含）的，暂缓支付服务费用，并</w:t>
      </w:r>
      <w:r>
        <w:rPr>
          <w:rFonts w:ascii="宋体" w:hAnsi="宋体"/>
          <w:color w:val="000000"/>
          <w:sz w:val="24"/>
          <w:szCs w:val="24"/>
        </w:rPr>
        <w:t xml:space="preserve">由相关部门出具《责令整改通知书》，限定时间完成整改。被开具《责令整改通知书》的供应商，视作差评，记录在案。</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暂停</w:t>
      </w:r>
      <w:r>
        <w:rPr>
          <w:rFonts w:hint="eastAsia" w:ascii="宋体" w:hAnsi="宋体"/>
          <w:color w:val="000000"/>
          <w:sz w:val="24"/>
          <w:szCs w:val="24"/>
        </w:rPr>
        <w:t xml:space="preserve">二阶段履约资格</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对拒不接受相关部门约谈，或者规定时间未按《责令整改通知书》完成整改的供应商，</w:t>
      </w:r>
      <w:r>
        <w:rPr>
          <w:rFonts w:hint="eastAsia" w:ascii="宋体" w:hAnsi="宋体"/>
          <w:color w:val="000000"/>
          <w:sz w:val="24"/>
          <w:szCs w:val="24"/>
        </w:rPr>
        <w:t xml:space="preserve">或一年季度考核分数二次扣分超过20分（含）的，</w:t>
      </w:r>
      <w:r>
        <w:rPr>
          <w:rFonts w:ascii="宋体" w:hAnsi="宋体"/>
          <w:color w:val="000000"/>
          <w:sz w:val="24"/>
          <w:szCs w:val="24"/>
        </w:rPr>
        <w:t xml:space="preserve">暂停</w:t>
      </w:r>
      <w:r>
        <w:rPr>
          <w:rFonts w:hint="eastAsia" w:ascii="宋体" w:hAnsi="宋体"/>
          <w:color w:val="000000"/>
          <w:sz w:val="24"/>
          <w:szCs w:val="24"/>
        </w:rPr>
        <w:t xml:space="preserve">框架协</w:t>
      </w:r>
      <w:r>
        <w:rPr>
          <w:rFonts w:ascii="宋体" w:hAnsi="宋体"/>
          <w:color w:val="000000"/>
          <w:sz w:val="24"/>
          <w:szCs w:val="24"/>
        </w:rPr>
        <w:t xml:space="preserve">议交易资格</w:t>
      </w:r>
      <w:r>
        <w:rPr>
          <w:rFonts w:hint="eastAsia" w:ascii="宋体" w:hAnsi="宋体"/>
          <w:color w:val="000000"/>
          <w:sz w:val="24"/>
          <w:szCs w:val="24"/>
        </w:rPr>
        <w:t xml:space="preserve">6个月</w:t>
      </w:r>
      <w:r>
        <w:rPr>
          <w:rFonts w:ascii="宋体" w:hAnsi="宋体"/>
          <w:color w:val="000000"/>
          <w:sz w:val="24"/>
          <w:szCs w:val="24"/>
        </w:rPr>
        <w:t xml:space="preserve">。暂停</w:t>
      </w:r>
      <w:r>
        <w:rPr>
          <w:rFonts w:hint="eastAsia" w:ascii="宋体" w:hAnsi="宋体"/>
          <w:color w:val="000000"/>
          <w:sz w:val="24"/>
          <w:szCs w:val="24"/>
        </w:rPr>
        <w:t xml:space="preserve">期间该停车场仍需负责原有车辆的发放，采购人不再支付任何费用。</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终止</w:t>
      </w:r>
      <w:r>
        <w:rPr>
          <w:rFonts w:hint="eastAsia" w:ascii="宋体" w:hAnsi="宋体"/>
          <w:color w:val="000000"/>
          <w:sz w:val="24"/>
          <w:szCs w:val="24"/>
        </w:rPr>
        <w:t xml:space="preserve">二阶段履约资格</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入围供应商</w:t>
      </w:r>
      <w:r>
        <w:rPr>
          <w:rFonts w:hint="eastAsia" w:ascii="宋体" w:hAnsi="宋体"/>
          <w:color w:val="000000"/>
          <w:sz w:val="24"/>
          <w:szCs w:val="24"/>
        </w:rPr>
        <w:t xml:space="preserve">被发现《政府采购框架协议采购方式管理暂行办法》（财政部令第110号）第十九条所列情形，或一年季度考核分数三次扣分超过20分（含）的，解除当期框架协议，同时将建议有关部门对其进行处罚，并纳入信用记录。</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解决争议的方法</w:t>
      </w:r>
      <w:r>
        <w:rPr>
          <w:rFonts w:hint="eastAsia" w:ascii="宋体" w:hAnsi="宋体"/>
          <w:color w:val="000000"/>
          <w:sz w:val="24"/>
          <w:szCs w:val="24"/>
        </w:rPr>
      </w:r>
      <w:r/>
    </w:p>
    <w:p>
      <w:pPr>
        <w:pStyle w:val="887"/>
        <w:ind w:firstLine="480"/>
        <w:spacing w:line="360" w:lineRule="auto"/>
        <w:rPr>
          <w:rFonts w:hint="eastAsia" w:ascii="宋体" w:hAnsi="宋体"/>
          <w:color w:val="000000"/>
          <w:sz w:val="24"/>
          <w:szCs w:val="24"/>
        </w:rPr>
      </w:pPr>
      <w:r>
        <w:rPr>
          <w:rFonts w:ascii="宋体" w:hAnsi="宋体"/>
          <w:color w:val="000000"/>
          <w:sz w:val="24"/>
          <w:szCs w:val="24"/>
        </w:rPr>
        <w:t xml:space="preserve">双方在执行合同中所发生的一切争议，应通过协商解决。如协商不成，可向采购人所在地人民法院起诉。</w:t>
      </w:r>
      <w:r>
        <w:rPr>
          <w:rFonts w:hint="eastAsia" w:ascii="宋体" w:hAnsi="宋体"/>
          <w:color w:val="000000"/>
          <w:sz w:val="24"/>
          <w:szCs w:val="24"/>
        </w:rPr>
      </w:r>
      <w:r/>
    </w:p>
    <w:p>
      <w:pPr>
        <w:pStyle w:val="887"/>
        <w:ind w:firstLine="480"/>
        <w:spacing w:line="360" w:lineRule="auto"/>
        <w:rPr>
          <w:rFonts w:ascii="宋体" w:hAnsi="宋体"/>
          <w:color w:val="000000"/>
          <w:sz w:val="24"/>
          <w:szCs w:val="24"/>
        </w:rPr>
      </w:pPr>
      <w:r>
        <w:rPr>
          <w:rFonts w:hint="eastAsia" w:ascii="宋体" w:hAnsi="宋体"/>
          <w:color w:val="000000"/>
          <w:sz w:val="24"/>
          <w:szCs w:val="24"/>
        </w:rPr>
        <w:t xml:space="preserve">3.征集人保留对于供应商所提供的数据及书面证明资料进行外调核查的权利。</w:t>
      </w:r>
      <w:r>
        <w:rPr>
          <w:rFonts w:ascii="宋体" w:hAnsi="宋体"/>
          <w:color w:val="000000"/>
          <w:sz w:val="24"/>
          <w:szCs w:val="24"/>
        </w:rPr>
      </w:r>
      <w:r/>
    </w:p>
    <w:p>
      <w:pPr>
        <w:pStyle w:val="887"/>
        <w:ind w:firstLine="480"/>
        <w:spacing w:line="360" w:lineRule="auto"/>
        <w:rPr>
          <w:rFonts w:ascii="宋体" w:hAnsi="宋体"/>
          <w:b/>
          <w:color w:val="000000"/>
          <w:sz w:val="30"/>
          <w:szCs w:val="30"/>
        </w:rPr>
      </w:pPr>
      <w:r>
        <w:rPr>
          <w:rFonts w:ascii="宋体" w:hAnsi="宋体"/>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7"/>
        <w:numPr>
          <w:ilvl w:val="1"/>
          <w:numId w:val="5"/>
        </w:numPr>
        <w:ind w:left="0" w:firstLine="480"/>
        <w:spacing w:line="360" w:lineRule="auto"/>
        <w:tabs>
          <w:tab w:val="left" w:pos="525" w:leader="none"/>
          <w:tab w:val="clear" w:pos="780" w:leader="none"/>
          <w:tab w:val="left" w:pos="945" w:leader="none"/>
        </w:tabs>
        <w:rPr>
          <w:rFonts w:hint="eastAsia" w:ascii="宋体" w:hAnsi="宋体"/>
          <w:bCs/>
          <w:sz w:val="24"/>
          <w:szCs w:val="24"/>
        </w:rPr>
      </w:pPr>
      <w:r>
        <w:rPr>
          <w:rFonts w:hint="eastAsia" w:ascii="宋体" w:hAnsi="宋体"/>
          <w:color w:val="000000"/>
          <w:sz w:val="24"/>
          <w:szCs w:val="24"/>
        </w:rPr>
        <w:t xml:space="preserve">供应商报价时应充分考虑</w:t>
      </w:r>
      <w:r>
        <w:rPr>
          <w:rFonts w:hint="eastAsia" w:ascii="宋体" w:hAnsi="宋体"/>
          <w:bCs/>
          <w:sz w:val="24"/>
          <w:szCs w:val="24"/>
        </w:rPr>
        <w:t xml:space="preserve">框架协议期内</w:t>
      </w:r>
      <w:r>
        <w:rPr>
          <w:rFonts w:hint="eastAsia" w:ascii="宋体" w:hAnsi="宋体"/>
          <w:color w:val="000000"/>
          <w:sz w:val="24"/>
          <w:szCs w:val="24"/>
        </w:rPr>
        <w:t xml:space="preserve">所有可能影响到报价的因素，</w:t>
      </w:r>
      <w:r>
        <w:rPr>
          <w:rFonts w:hint="eastAsia" w:ascii="宋体" w:hAnsi="宋体"/>
          <w:bCs/>
          <w:sz w:val="24"/>
          <w:szCs w:val="24"/>
        </w:rPr>
        <w:t xml:space="preserve">供应商框架协议期内的综合报价应包括满足本项目服务要求的从项目入围起到项目正式交付所发生的一切费用。</w:t>
      </w:r>
      <w:r/>
    </w:p>
    <w:p>
      <w:pPr>
        <w:pStyle w:val="887"/>
        <w:numPr>
          <w:ilvl w:val="1"/>
          <w:numId w:val="5"/>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供应商必须在满足征集文件要求的基础上进行报价，如有技术偏离请于响应偏离表中说明。</w:t>
      </w:r>
      <w:r>
        <w:rPr>
          <w:rFonts w:ascii="宋体"/>
          <w:bCs/>
          <w:color w:val="000000"/>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征集文件、入围供应商的响应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w:t>
      </w:r>
      <w:r>
        <w:rPr>
          <w:rFonts w:hint="eastAsia" w:ascii="宋体" w:hAnsi="宋体"/>
          <w:bCs/>
          <w:sz w:val="24"/>
          <w:szCs w:val="24"/>
        </w:rPr>
        <w:t xml:space="preserve">。政府向社会公众提供的公共服务项目，验收时应当邀请服务对象参与并出具意见，验收结果应当向社会公告。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入围供应商为残疾人福利性单位的，其《残疾人福利性单位声明函》将随入围公告同时发布，接受社会监督。入围供应商提供的《残疾人福利性单位声明函》与事实不符的，依照《中华人民共和国政府采购法》第七十七条第一款的规定追究法律责任。</w:t>
      </w:r>
      <w:r>
        <w:rPr>
          <w:rFonts w:hint="eastAsia" w:ascii="宋体"/>
          <w:bCs/>
          <w:sz w:val="24"/>
          <w:szCs w:val="24"/>
        </w:rPr>
      </w:r>
      <w:r/>
    </w:p>
    <w:p>
      <w:pPr>
        <w:pStyle w:val="887"/>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7"/>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供应商须自行准备设备（包括但不限于笔记本电脑、无线网络）登录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，按规定时间解密，解密后，在评审过程中保持在线，等待评审小组的询问和评审结果，中途不得离开。如未按要求应答，由此所产生的损失及风险由供应商自行承担。</w:t>
      </w:r>
      <w:r>
        <w:rPr>
          <w:rFonts w:ascii="宋体" w:hAnsi="宋体"/>
          <w:bCs/>
          <w:sz w:val="24"/>
        </w:rPr>
      </w:r>
      <w:r/>
    </w:p>
    <w:p>
      <w:pPr>
        <w:pStyle w:val="88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7"/>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如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7"/>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7"/>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7"/>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7"/>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7"/>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81" w:name="OLE_LINK2"/>
      <w:r/>
      <w:bookmarkStart w:id="182" w:name="OLE_LINK1"/>
      <w:r>
        <w:rPr>
          <w:rFonts w:hint="eastAsia" w:ascii="宋体"/>
          <w:bCs/>
          <w:sz w:val="24"/>
          <w:szCs w:val="24"/>
        </w:rPr>
        <w:t xml:space="preserve">《保障中小企业款项支付条例》（中华人民共和国国务院令第802号）</w:t>
      </w:r>
      <w:bookmarkEnd w:id="181"/>
      <w:r/>
      <w:bookmarkEnd w:id="18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8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7"/>
        <w:numPr>
          <w:ilvl w:val="1"/>
          <w:numId w:val="6"/>
        </w:numPr>
        <w:ind w:left="0" w:firstLine="480"/>
        <w:spacing w:line="360" w:lineRule="auto"/>
        <w:tabs>
          <w:tab w:val="left" w:pos="525" w:leader="none"/>
          <w:tab w:val="clear" w:pos="780" w:leader="none"/>
          <w:tab w:val="left" w:pos="945" w:leader="none"/>
        </w:tabs>
        <w:rPr>
          <w:rFonts w:hint="eastAsia" w:ascii="宋体"/>
          <w:bCs/>
          <w:color w:val="00b050"/>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b050"/>
          <w:sz w:val="24"/>
          <w:szCs w:val="24"/>
          <w:lang w:val="en"/>
        </w:rPr>
      </w:r>
      <w:r/>
    </w:p>
    <w:p>
      <w:pPr>
        <w:pStyle w:val="8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83" w:name="_Toc120614281"/>
      <w:r>
        <w:rPr>
          <w:rFonts w:hint="eastAsia" w:ascii="黑体" w:hAnsi="黑体" w:eastAsia="黑体"/>
          <w:sz w:val="36"/>
          <w:szCs w:val="36"/>
        </w:rPr>
        <w:t xml:space="preserve">第五章  评审方法与评审标准</w:t>
      </w:r>
      <w:r/>
    </w:p>
    <w:p>
      <w:pPr>
        <w:pStyle w:val="975"/>
        <w:ind w:firstLine="602"/>
        <w:spacing w:before="0" w:after="0" w:line="500" w:lineRule="exact"/>
        <w:rPr>
          <w:rFonts w:hint="eastAsia" w:ascii="宋体" w:hAnsi="宋体" w:cs="Arial"/>
          <w:b/>
          <w:sz w:val="30"/>
          <w:szCs w:val="30"/>
        </w:rPr>
      </w:pPr>
      <w:r>
        <w:rPr>
          <w:rFonts w:hint="eastAsia" w:ascii="宋体" w:hAnsi="宋体" w:cs="Arial"/>
          <w:b/>
          <w:sz w:val="30"/>
          <w:szCs w:val="30"/>
        </w:rPr>
        <w:t xml:space="preserve">一、确定入围供应商</w:t>
      </w:r>
      <w:r/>
    </w:p>
    <w:p>
      <w:pPr>
        <w:pStyle w:val="975"/>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1.确定第一阶段入围供应商的评审方法</w:t>
      </w:r>
      <w:r/>
    </w:p>
    <w:p>
      <w:pPr>
        <w:pStyle w:val="975"/>
        <w:spacing w:before="0" w:after="0" w:line="500" w:lineRule="exact"/>
        <w:rPr>
          <w:rFonts w:hint="eastAsia" w:ascii="宋体" w:hAnsi="宋体" w:cs="Arial"/>
        </w:rPr>
      </w:pPr>
      <w:r>
        <w:rPr>
          <w:rFonts w:hint="eastAsia" w:ascii="宋体" w:hAnsi="宋体" w:cs="Arial"/>
        </w:rPr>
        <w:t xml:space="preserve">1.1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rFonts w:hint="eastAsia" w:ascii="宋体" w:hAnsi="宋体" w:cs="Arial"/>
        </w:rPr>
      </w:r>
      <w:r/>
    </w:p>
    <w:p>
      <w:pPr>
        <w:pStyle w:val="975"/>
        <w:spacing w:before="0" w:after="0" w:line="500" w:lineRule="exact"/>
        <w:rPr>
          <w:rFonts w:hint="eastAsia" w:ascii="宋体" w:hAnsi="宋体" w:cs="Arial"/>
        </w:rPr>
      </w:pPr>
      <w:r>
        <w:rPr>
          <w:rFonts w:hint="eastAsia" w:ascii="宋体" w:hAnsi="宋体" w:cs="Arial"/>
        </w:rPr>
        <w:t xml:space="preserve">1.2关于价格扣除详见本章“落实政府采购政策的价格调整”。</w:t>
      </w:r>
      <w:r>
        <w:rPr>
          <w:rFonts w:hint="eastAsia" w:ascii="宋体" w:hAnsi="宋体" w:cs="Arial"/>
        </w:rPr>
      </w:r>
      <w:r/>
    </w:p>
    <w:p>
      <w:pPr>
        <w:pStyle w:val="975"/>
        <w:spacing w:before="0" w:after="0" w:line="500" w:lineRule="exact"/>
        <w:rPr>
          <w:rFonts w:ascii="宋体" w:hAnsi="宋体" w:cs="Arial"/>
        </w:rPr>
      </w:pPr>
      <w:r>
        <w:rPr>
          <w:rFonts w:hint="eastAsia" w:ascii="宋体" w:hAnsi="宋体" w:cs="Arial"/>
        </w:rPr>
        <w:t xml:space="preserve">1.3</w:t>
      </w:r>
      <w:r>
        <w:rPr>
          <w:rFonts w:hint="eastAsia" w:ascii="宋体" w:hAnsi="宋体" w:cs="Arial"/>
        </w:rPr>
        <w:t xml:space="preserve">本项目分为三个采购包，评审时评审小组将根据征集文件规定的评审方法，并按照采购包1，采购包2，采购包3的顺序分别进行评审。</w:t>
      </w:r>
      <w:r>
        <w:rPr>
          <w:rFonts w:ascii="宋体" w:hAnsi="宋体" w:cs="Arial"/>
        </w:rPr>
      </w:r>
      <w:r/>
    </w:p>
    <w:p>
      <w:pPr>
        <w:pStyle w:val="975"/>
        <w:spacing w:before="0" w:after="0" w:line="500" w:lineRule="exact"/>
        <w:rPr>
          <w:rFonts w:ascii="宋体" w:hAnsi="宋体" w:cs="Arial"/>
        </w:rPr>
      </w:pPr>
      <w:r>
        <w:rPr>
          <w:rFonts w:hint="eastAsia" w:ascii="宋体" w:hAnsi="宋体" w:cs="Arial"/>
        </w:rPr>
        <w:t xml:space="preserve">采购包1：按征集文件规定确定入围供应商的名单和排序。</w:t>
      </w:r>
      <w:r>
        <w:rPr>
          <w:rFonts w:ascii="宋体" w:hAnsi="宋体" w:cs="Arial"/>
        </w:rPr>
      </w:r>
      <w:r/>
    </w:p>
    <w:p>
      <w:pPr>
        <w:pStyle w:val="975"/>
        <w:spacing w:before="0" w:after="0" w:line="500" w:lineRule="exact"/>
        <w:rPr>
          <w:rFonts w:ascii="宋体" w:hAnsi="宋体" w:cs="Arial"/>
        </w:rPr>
      </w:pPr>
      <w:r>
        <w:rPr>
          <w:rFonts w:hint="eastAsia" w:ascii="宋体" w:hAnsi="宋体" w:cs="Arial"/>
        </w:rPr>
        <w:t xml:space="preserve">采购包2：排除采购包1已入围的供应商后，按征集文件规定确定入围供应商的名单和排序。</w:t>
      </w:r>
      <w:r>
        <w:rPr>
          <w:rFonts w:ascii="宋体" w:hAnsi="宋体" w:cs="Arial"/>
        </w:rPr>
      </w:r>
      <w:r/>
    </w:p>
    <w:p>
      <w:pPr>
        <w:pStyle w:val="975"/>
        <w:spacing w:before="0" w:after="0" w:line="500" w:lineRule="exact"/>
        <w:rPr>
          <w:rFonts w:hint="eastAsia" w:ascii="宋体" w:hAnsi="宋体" w:cs="Arial"/>
        </w:rPr>
      </w:pPr>
      <w:r>
        <w:rPr>
          <w:rFonts w:hint="eastAsia" w:ascii="宋体" w:hAnsi="宋体" w:cs="Arial"/>
        </w:rPr>
        <w:t xml:space="preserve">采购包3：排除采购包1及采购包2已入围的供应商后，按征集文件规定确定入围供应商的名单和排序。</w:t>
      </w:r>
      <w:r>
        <w:rPr>
          <w:rFonts w:hint="eastAsia" w:ascii="宋体" w:hAnsi="宋体" w:cs="Arial"/>
        </w:rPr>
      </w:r>
      <w:r/>
    </w:p>
    <w:p>
      <w:pPr>
        <w:pStyle w:val="975"/>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2.入围供应商的淘汰率</w:t>
      </w:r>
      <w:r/>
    </w:p>
    <w:p>
      <w:pPr>
        <w:pStyle w:val="975"/>
        <w:spacing w:before="0" w:after="0" w:line="500" w:lineRule="exact"/>
        <w:rPr>
          <w:rFonts w:hint="eastAsia" w:ascii="宋体" w:hAnsi="宋体" w:cs="Arial"/>
        </w:rPr>
      </w:pPr>
      <w:r>
        <w:rPr>
          <w:rFonts w:hint="eastAsia" w:ascii="宋体" w:hAnsi="宋体" w:cs="Arial"/>
        </w:rPr>
        <w:t xml:space="preserve">2.1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pStyle w:val="975"/>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3.入围供应商数量上限</w:t>
      </w:r>
      <w:r/>
    </w:p>
    <w:p>
      <w:pPr>
        <w:pStyle w:val="975"/>
        <w:spacing w:before="0" w:after="0" w:line="500" w:lineRule="exact"/>
        <w:rPr>
          <w:rFonts w:hint="eastAsia" w:ascii="宋体" w:hAnsi="宋体" w:cs="Arial"/>
        </w:rPr>
      </w:pPr>
      <w:r>
        <w:rPr>
          <w:rFonts w:hint="eastAsia" w:ascii="宋体" w:hAnsi="宋体" w:cs="Arial"/>
        </w:rPr>
        <w:t xml:space="preserve">3.1本项目不设入围供应商数量上限。</w:t>
      </w:r>
      <w:r/>
    </w:p>
    <w:p>
      <w:pPr>
        <w:pStyle w:val="975"/>
        <w:ind w:firstLine="562"/>
        <w:spacing w:before="0" w:after="0" w:line="500" w:lineRule="exact"/>
        <w:rPr>
          <w:rFonts w:hint="eastAsia" w:ascii="宋体" w:hAnsi="宋体" w:cs="Arial"/>
          <w:b/>
          <w:sz w:val="28"/>
          <w:szCs w:val="28"/>
        </w:rPr>
      </w:pPr>
      <w:r>
        <w:rPr>
          <w:rFonts w:hint="eastAsia" w:ascii="宋体" w:hAnsi="宋体" w:cs="Arial"/>
          <w:b/>
          <w:sz w:val="28"/>
          <w:szCs w:val="28"/>
        </w:rPr>
        <w:t xml:space="preserve">4.</w:t>
      </w:r>
      <w:r>
        <w:rPr>
          <w:rFonts w:hint="eastAsia" w:ascii="宋体" w:hAnsi="宋体" w:cs="Arial"/>
          <w:b/>
          <w:sz w:val="28"/>
          <w:szCs w:val="28"/>
        </w:rPr>
        <w:t xml:space="preserve"> </w:t>
      </w:r>
      <w:r>
        <w:rPr>
          <w:rFonts w:hint="eastAsia" w:ascii="宋体" w:hAnsi="宋体" w:cs="Arial"/>
          <w:b/>
          <w:sz w:val="28"/>
          <w:szCs w:val="28"/>
        </w:rPr>
        <w:t xml:space="preserve">报价</w:t>
      </w:r>
      <w:r>
        <w:rPr>
          <w:rFonts w:hint="eastAsia" w:ascii="宋体" w:hAnsi="宋体" w:cs="Arial"/>
          <w:b/>
          <w:sz w:val="28"/>
          <w:szCs w:val="28"/>
        </w:rPr>
        <w:t xml:space="preserve">（价格）相同的供应商推荐入围供应商排序规则</w:t>
      </w:r>
      <w:r/>
    </w:p>
    <w:p>
      <w:pPr>
        <w:pStyle w:val="975"/>
        <w:spacing w:before="0" w:after="0" w:line="500" w:lineRule="exact"/>
        <w:rPr>
          <w:rFonts w:hint="eastAsia" w:ascii="宋体" w:hAnsi="宋体" w:cs="Arial"/>
        </w:rPr>
      </w:pPr>
      <w:r>
        <w:rPr>
          <w:rFonts w:hint="eastAsia" w:ascii="宋体" w:hAnsi="宋体" w:cs="Arial"/>
        </w:rPr>
        <w:t xml:space="preserve">4.1</w:t>
      </w:r>
      <w:r>
        <w:rPr>
          <w:rFonts w:ascii="宋体" w:hAnsi="宋体" w:cs="Arial"/>
        </w:rPr>
        <w:t xml:space="preserve">供应商在所报</w:t>
      </w:r>
      <w:r>
        <w:rPr>
          <w:rFonts w:hint="eastAsia" w:ascii="宋体" w:hAnsi="宋体" w:cs="Arial"/>
        </w:rPr>
        <w:t xml:space="preserve">采购包</w:t>
      </w:r>
      <w:r>
        <w:rPr>
          <w:rFonts w:ascii="宋体" w:hAnsi="宋体" w:cs="Arial"/>
        </w:rPr>
        <w:t xml:space="preserve">中所报两年每平方米单价一致的，按供应商是否自有清障车的排序优先原则进行排序；</w:t>
      </w:r>
      <w:r>
        <w:rPr>
          <w:rFonts w:hint="eastAsia" w:ascii="宋体" w:hAnsi="宋体" w:cs="Arial"/>
        </w:rPr>
      </w:r>
      <w:r/>
    </w:p>
    <w:p>
      <w:pPr>
        <w:pStyle w:val="975"/>
        <w:spacing w:before="0" w:after="0" w:line="500" w:lineRule="exact"/>
        <w:rPr>
          <w:rFonts w:hint="eastAsia" w:ascii="宋体" w:hAnsi="宋体" w:cs="Arial"/>
        </w:rPr>
      </w:pPr>
      <w:r>
        <w:rPr>
          <w:rFonts w:hint="eastAsia" w:ascii="宋体" w:hAnsi="宋体" w:cs="Arial"/>
        </w:rPr>
        <w:t xml:space="preserve">4.2</w:t>
      </w:r>
      <w:r>
        <w:rPr>
          <w:rFonts w:ascii="宋体" w:hAnsi="宋体" w:cs="Arial"/>
        </w:rPr>
        <w:t xml:space="preserve">供应商在所报</w:t>
      </w:r>
      <w:r>
        <w:rPr>
          <w:rFonts w:hint="eastAsia" w:ascii="宋体" w:hAnsi="宋体" w:cs="Arial"/>
        </w:rPr>
        <w:t xml:space="preserve">采购包</w:t>
      </w:r>
      <w:r>
        <w:rPr>
          <w:rFonts w:ascii="宋体" w:hAnsi="宋体" w:cs="Arial"/>
        </w:rPr>
        <w:t xml:space="preserve">中所报两年每平方米单价一致的，且供应商都有自有清障车的，按清障车的数量多少排序，清障车数量多的排序在前；</w:t>
      </w:r>
      <w:r>
        <w:rPr>
          <w:rFonts w:hint="eastAsia" w:ascii="宋体" w:hAnsi="宋体" w:cs="Arial"/>
        </w:rPr>
      </w:r>
      <w:r/>
    </w:p>
    <w:p>
      <w:pPr>
        <w:pStyle w:val="975"/>
        <w:spacing w:before="0" w:after="0" w:line="500" w:lineRule="exact"/>
        <w:rPr>
          <w:rFonts w:hint="eastAsia" w:ascii="宋体" w:hAnsi="宋体" w:cs="Arial"/>
        </w:rPr>
      </w:pPr>
      <w:r>
        <w:rPr>
          <w:rFonts w:hint="eastAsia" w:ascii="宋体" w:hAnsi="宋体" w:cs="Arial"/>
        </w:rPr>
        <w:t xml:space="preserve">4.3</w:t>
      </w:r>
      <w:r>
        <w:rPr>
          <w:rFonts w:ascii="宋体" w:hAnsi="宋体" w:cs="Arial"/>
        </w:rPr>
        <w:t xml:space="preserve">供应商在所报</w:t>
      </w:r>
      <w:r>
        <w:rPr>
          <w:rFonts w:hint="eastAsia" w:ascii="宋体" w:hAnsi="宋体" w:cs="Arial"/>
        </w:rPr>
        <w:t xml:space="preserve">采购包</w:t>
      </w:r>
      <w:r>
        <w:rPr>
          <w:rFonts w:ascii="宋体" w:hAnsi="宋体" w:cs="Arial"/>
        </w:rPr>
        <w:t xml:space="preserve">中所报两年每平方米单价一致的，且供应商都有自有清障车的且数量一致的，</w:t>
      </w:r>
      <w:r>
        <w:rPr>
          <w:rFonts w:hint="eastAsia" w:ascii="宋体" w:hAnsi="宋体" w:cs="Arial"/>
        </w:rPr>
        <w:t xml:space="preserve">最终由评审小组随机抽签确定。</w:t>
      </w:r>
      <w:r>
        <w:rPr>
          <w:rFonts w:hint="eastAsia" w:ascii="宋体" w:hAnsi="宋体" w:cs="Arial"/>
        </w:rPr>
      </w:r>
      <w:r/>
    </w:p>
    <w:p>
      <w:pPr>
        <w:pStyle w:val="975"/>
        <w:spacing w:before="0" w:after="0" w:line="500" w:lineRule="exact"/>
        <w:rPr>
          <w:rFonts w:hint="eastAsia" w:ascii="宋体" w:hAnsi="宋体" w:cs="Arial"/>
          <w:b/>
          <w:sz w:val="30"/>
          <w:szCs w:val="30"/>
        </w:rPr>
      </w:pPr>
      <w:r>
        <w:rPr>
          <w:rFonts w:ascii="宋体" w:hAnsi="宋体"/>
          <w:bCs/>
        </w:rPr>
        <w:br w:type="page" w:clear="all"/>
      </w:r>
      <w:r>
        <w:rPr>
          <w:rFonts w:hint="eastAsia" w:ascii="宋体" w:hAnsi="宋体" w:cs="Arial"/>
          <w:b/>
          <w:sz w:val="30"/>
          <w:szCs w:val="30"/>
        </w:rPr>
        <w:t xml:space="preserve">二、落实政府采购政策的价格调整</w:t>
      </w:r>
      <w:r/>
    </w:p>
    <w:p>
      <w:pPr>
        <w:pStyle w:val="8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的扣除，用扣除后的价格参与评审。参加征集活动的中小企业，应当按照《政府采购促进中小企业发展管理办法》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1.2监狱企业视同小型、微型企业，对其产品价格给予10%的扣除，用扣除后的价格参与评审。参加征集活动的监狱企业，应当按照《关于政府采购支持监狱企业发展有关问题的通知》（财库〔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征集活动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1.4如允许联合体参与的项目，且供应商组成联合体参加征集活动的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用扣除后的价格参与评审。联合体供应商须在《联合</w:t>
      </w:r>
      <w:r>
        <w:rPr>
          <w:rFonts w:ascii="宋体" w:hAnsi="宋体"/>
          <w:bCs/>
          <w:sz w:val="24"/>
          <w:szCs w:val="24"/>
        </w:rPr>
        <w:t xml:space="preserve">体各方共同</w:t>
      </w:r>
      <w:r>
        <w:rPr>
          <w:rFonts w:hint="eastAsia" w:ascii="宋体" w:hAnsi="宋体"/>
          <w:bCs/>
          <w:sz w:val="24"/>
          <w:szCs w:val="24"/>
        </w:rPr>
        <w:t xml:space="preserve">参加征集活动</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7"/>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。联合体供应商</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参加征集活动</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87"/>
        <w:ind w:firstLine="480"/>
        <w:jc w:val="left"/>
        <w:spacing w:line="500" w:lineRule="exact"/>
        <w:rPr>
          <w:rFonts w:ascii="宋体" w:hAnsi="宋体"/>
          <w:bCs/>
          <w:sz w:val="24"/>
          <w:szCs w:val="24"/>
        </w:rPr>
      </w:pPr>
      <w:r>
        <w:rPr>
          <w:rFonts w:hint="eastAsia" w:ascii="宋体" w:hAnsi="宋体"/>
          <w:bCs/>
          <w:sz w:val="24"/>
          <w:szCs w:val="24"/>
        </w:rPr>
        <w:t xml:space="preserve">1.5残疾人福利单位、监狱企业属于小型、微型企业的，不重复享受政策。</w:t>
      </w:r>
      <w:r>
        <w:rPr>
          <w:rFonts w:ascii="宋体" w:hAnsi="宋体"/>
          <w:bCs/>
          <w:sz w:val="24"/>
          <w:szCs w:val="24"/>
        </w:rPr>
      </w:r>
      <w:r/>
    </w:p>
    <w:p>
      <w:pPr>
        <w:pStyle w:val="887"/>
        <w:ind w:firstLine="480"/>
        <w:jc w:val="center"/>
        <w:spacing w:line="500" w:lineRule="exact"/>
        <w:rPr>
          <w:rFonts w:hint="eastAsia" w:ascii="黑体" w:hAnsi="黑体" w:eastAsia="黑体"/>
          <w:sz w:val="36"/>
          <w:szCs w:val="36"/>
        </w:rPr>
      </w:pPr>
      <w:r>
        <w:rPr>
          <w:rFonts w:ascii="宋体" w:hAnsi="宋体"/>
          <w:bCs/>
          <w:sz w:val="24"/>
          <w:szCs w:val="24"/>
        </w:rPr>
        <w:br w:type="page" w:clear="all"/>
      </w:r>
      <w:r>
        <w:rPr>
          <w:rFonts w:hint="eastAsia" w:ascii="黑体" w:hAnsi="黑体" w:eastAsia="黑体"/>
          <w:sz w:val="36"/>
          <w:szCs w:val="36"/>
        </w:rPr>
        <w:t xml:space="preserve">第六章  </w:t>
      </w:r>
      <w:bookmarkEnd w:id="179"/>
      <w:r/>
      <w:bookmarkEnd w:id="180"/>
      <w:r/>
      <w:bookmarkEnd w:id="183"/>
      <w:r>
        <w:rPr>
          <w:rFonts w:hint="eastAsia" w:ascii="黑体" w:hAnsi="黑体" w:eastAsia="黑体"/>
          <w:sz w:val="36"/>
          <w:szCs w:val="36"/>
        </w:rPr>
        <w:t xml:space="preserve">响应文件内容与格式</w:t>
      </w:r>
      <w:r/>
    </w:p>
    <w:p>
      <w:pPr>
        <w:pStyle w:val="975"/>
        <w:ind w:firstLine="602"/>
        <w:spacing w:before="0" w:after="0" w:line="500" w:lineRule="exact"/>
        <w:rPr>
          <w:rFonts w:hint="eastAsia" w:cs="Arial"/>
          <w:b/>
          <w:sz w:val="30"/>
          <w:szCs w:val="30"/>
        </w:rPr>
      </w:pPr>
      <w:r/>
      <w:bookmarkStart w:id="184" w:name="_Hlt26955039"/>
      <w:r/>
      <w:bookmarkEnd w:id="184"/>
      <w:r/>
      <w:bookmarkStart w:id="185" w:name="_Hlt26671244"/>
      <w:r/>
      <w:bookmarkEnd w:id="185"/>
      <w:r/>
      <w:bookmarkStart w:id="186" w:name="_Toc120614282"/>
      <w:r/>
      <w:bookmarkStart w:id="187" w:name="_Toc49090576"/>
      <w:r/>
      <w:bookmarkStart w:id="188" w:name="_Toc26554094"/>
      <w:r>
        <w:rPr>
          <w:rFonts w:hint="eastAsia" w:cs="Arial"/>
          <w:b/>
          <w:sz w:val="30"/>
          <w:szCs w:val="30"/>
        </w:rPr>
        <w:t xml:space="preserve">第一部分  响应文件内容</w:t>
      </w:r>
      <w:r/>
    </w:p>
    <w:p>
      <w:pPr>
        <w:pStyle w:val="9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8815"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5782"/>
        <w:gridCol w:w="2265"/>
      </w:tblGrid>
      <w:tr>
        <w:trPr>
          <w:trHeight w:val="404"/>
        </w:trPr>
        <w:tc>
          <w:tcPr>
            <w:tcW w:w="768"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5782" w:type="dxa"/>
            <w:vAlign w:val="center"/>
            <w:textDirection w:val="lrTb"/>
            <w:noWrap w:val="false"/>
          </w:tcPr>
          <w:p>
            <w:pPr>
              <w:pStyle w:val="97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265" w:type="dxa"/>
            <w:vAlign w:val="center"/>
            <w:textDirection w:val="lrTb"/>
            <w:noWrap w:val="false"/>
          </w:tcPr>
          <w:p>
            <w:pPr>
              <w:pStyle w:val="97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rPr>
            </w:pPr>
            <w:r/>
            <w:bookmarkStart w:id="189" w:name="OLE_LINK5"/>
            <w:r/>
            <w:bookmarkStart w:id="190" w:name="OLE_LINK6"/>
            <w:r>
              <w:rPr>
                <w:rFonts w:hint="eastAsia" w:ascii="宋体" w:hAnsi="宋体" w:cs="宋体"/>
              </w:rPr>
              <w:t xml:space="preserve">具有独立承担民事责任能力的供应商营业执照或相关部门的登记证明文件（供应商如是允许以分支机构身份参加的，提供供应商分支机构的营业执照；供应商如是自然人情形的，提供有效身份证证明）。</w:t>
            </w:r>
            <w:bookmarkEnd w:id="189"/>
            <w:r/>
            <w:bookmarkEnd w:id="190"/>
            <w:r>
              <w:rPr>
                <w:rFonts w:hint="eastAsia" w:ascii="宋体" w:hAnsi="宋体" w:cs="宋体"/>
              </w:rPr>
            </w:r>
            <w:r/>
          </w:p>
        </w:tc>
        <w:tc>
          <w:tcPr>
            <w:tcW w:w="2265" w:type="dxa"/>
            <w:vAlign w:val="center"/>
            <w:vMerge w:val="restart"/>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《授权委托书》（给定格式；供应商如是自然人情形的，可不提供）。</w:t>
            </w:r>
            <w:r/>
          </w:p>
        </w:tc>
        <w:tc>
          <w:tcPr>
            <w:tcW w:w="2265"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供应商近一年中任意一个月份（不含征集活动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964"/>
                <w:rFonts w:hint="eastAsia" w:ascii="宋体" w:hAnsi="宋体" w:cs="宋体"/>
                <w:sz w:val="24"/>
                <w:szCs w:val="24"/>
              </w:rPr>
              <w:t xml:space="preserve">。</w:t>
            </w:r>
            <w:r>
              <w:rPr>
                <w:rFonts w:hint="eastAsia" w:ascii="宋体" w:hAnsi="宋体" w:cs="宋体"/>
              </w:rPr>
            </w:r>
            <w:r/>
          </w:p>
        </w:tc>
        <w:tc>
          <w:tcPr>
            <w:tcW w:w="2265"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供应商近一年中任意一个月份（不含征集活动当月）的依法缴纳税收的相关材料（提供相关主管部门证明或银行代扣证明）。</w:t>
            </w:r>
            <w:r/>
          </w:p>
        </w:tc>
        <w:tc>
          <w:tcPr>
            <w:tcW w:w="2265"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供应商近一年中任意一个月份（不含征集活动当月）的依法缴纳社会保障资金的相关材料（提供相关主管部门证明或银行代扣证明）。</w:t>
            </w:r>
            <w:r/>
          </w:p>
        </w:tc>
        <w:tc>
          <w:tcPr>
            <w:tcW w:w="2265"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68" w:type="dxa"/>
            <w:vAlign w:val="center"/>
            <w:textDirection w:val="lrTb"/>
            <w:noWrap w:val="false"/>
          </w:tcPr>
          <w:p>
            <w:pPr>
              <w:pStyle w:val="97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5782" w:type="dxa"/>
            <w:vAlign w:val="center"/>
            <w:textDirection w:val="lrTb"/>
            <w:noWrap w:val="false"/>
          </w:tcPr>
          <w:p>
            <w:pPr>
              <w:pStyle w:val="9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265" w:type="dxa"/>
            <w:vAlign w:val="center"/>
            <w:vMerge w:val="continue"/>
            <w:textDirection w:val="lrTb"/>
            <w:noWrap w:val="false"/>
          </w:tcPr>
          <w:p>
            <w:pPr>
              <w:pStyle w:val="97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68"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5782"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265" w:type="dxa"/>
            <w:vAlign w:val="center"/>
            <w:textDirection w:val="lrTb"/>
            <w:noWrap w:val="false"/>
          </w:tcPr>
          <w:p>
            <w:pPr>
              <w:pStyle w:val="975"/>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落实政府采购政策需满足的资格要求，详见第一章《参加征集活动的邀请》</w:t>
            </w:r>
            <w:r>
              <w:rPr>
                <w:rFonts w:ascii="宋体" w:hAnsi="宋体" w:cs="宋体"/>
                <w:bCs/>
              </w:rPr>
            </w:r>
            <w:r/>
          </w:p>
        </w:tc>
      </w:tr>
      <w:tr>
        <w:trPr>
          <w:trHeight w:val="726"/>
        </w:trPr>
        <w:tc>
          <w:tcPr>
            <w:tcW w:w="768"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5782" w:type="dxa"/>
            <w:vAlign w:val="center"/>
            <w:textDirection w:val="lrTb"/>
            <w:noWrap w:val="false"/>
          </w:tcPr>
          <w:p>
            <w:pPr>
              <w:pStyle w:val="9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265" w:type="dxa"/>
            <w:vAlign w:val="center"/>
            <w:textDirection w:val="lrTb"/>
            <w:noWrap w:val="false"/>
          </w:tcPr>
          <w:p>
            <w:pPr>
              <w:pStyle w:val="975"/>
              <w:ind w:firstLine="0"/>
              <w:spacing w:before="0" w:after="0" w:line="240" w:lineRule="auto"/>
              <w:rPr>
                <w:rFonts w:hint="eastAsia" w:ascii="宋体" w:hAnsi="宋体" w:cs="宋体"/>
                <w:bCs/>
              </w:rPr>
            </w:pPr>
            <w:r>
              <w:rPr>
                <w:rFonts w:hint="eastAsia" w:ascii="宋体" w:hAnsi="宋体" w:cs="宋体"/>
              </w:rPr>
              <w:t xml:space="preserve">特定资格要求，详见第一章《参加征集活动的邀请》</w:t>
            </w:r>
            <w:r>
              <w:rPr>
                <w:rFonts w:hint="eastAsia" w:ascii="宋体" w:hAnsi="宋体" w:cs="宋体"/>
                <w:bCs/>
              </w:rPr>
            </w:r>
            <w:r/>
          </w:p>
        </w:tc>
      </w:tr>
      <w:tr>
        <w:trPr>
          <w:trHeight w:val="632"/>
        </w:trPr>
        <w:tc>
          <w:tcPr>
            <w:tcW w:w="768" w:type="dxa"/>
            <w:vAlign w:val="center"/>
            <w:textDirection w:val="lrTb"/>
            <w:noWrap w:val="false"/>
          </w:tcPr>
          <w:p>
            <w:pPr>
              <w:pStyle w:val="97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047" w:type="dxa"/>
            <w:vAlign w:val="center"/>
            <w:textDirection w:val="lrTb"/>
            <w:noWrap w:val="false"/>
          </w:tcPr>
          <w:p>
            <w:pPr>
              <w:pStyle w:val="97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如本项目接受联合体参与且供应商为联合体时须提供</w:t>
            </w:r>
            <w:r>
              <w:rPr>
                <w:rFonts w:hint="eastAsia" w:ascii="宋体" w:hAnsi="宋体" w:cs="宋体"/>
                <w:bCs/>
              </w:rPr>
              <w:t xml:space="preserve">，格式自拟）。</w:t>
            </w:r>
            <w:r>
              <w:rPr>
                <w:rFonts w:hint="eastAsia" w:ascii="宋体" w:hAnsi="宋体" w:cs="宋体"/>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7"/>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7项，如本项目落实政府采购政策需满足的资格要求中有中小企业政策要求的（详见第一章《参加征集活动的邀请》），必须提供相应证明文件，否则响应文件无效。</w:t>
      </w:r>
      <w:r/>
    </w:p>
    <w:p>
      <w:pPr>
        <w:pStyle w:val="8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887"/>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8项，如本项目有特定资格要求的（详见第一章《参加征集活动的邀请》），须提供相应的特定资格证明文件。</w:t>
      </w:r>
      <w:r/>
    </w:p>
    <w:p>
      <w:pPr>
        <w:pStyle w:val="887"/>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参与征集活动的（详见第一章《参加征集活动的邀请》），且供应商为联合体时，必须提供《联合体协议》（格式自拟，明确各方拟承担的工作和责任，并指定联合体牵头人，授权其代表所有联合体成员负责本项目征集活动和框架协议以及合同实施阶段的牵头、协调工作），否则响应文件无效。</w:t>
      </w:r>
      <w:r/>
    </w:p>
    <w:p>
      <w:pPr>
        <w:pStyle w:val="887"/>
        <w:ind w:firstLine="480"/>
        <w:spacing w:line="500" w:lineRule="exact"/>
        <w:rPr>
          <w:rFonts w:hint="eastAsia" w:ascii="宋体" w:hAnsi="宋体"/>
          <w:sz w:val="24"/>
          <w:szCs w:val="24"/>
        </w:rPr>
      </w:pPr>
      <w:r>
        <w:rPr>
          <w:rFonts w:hint="eastAsia" w:ascii="宋体" w:hAnsi="宋体"/>
          <w:sz w:val="24"/>
          <w:szCs w:val="24"/>
        </w:rPr>
        <w:t xml:space="preserve">如项目接受联合体参与征集活动且供应商为联合体时，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87"/>
        <w:rPr>
          <w:b/>
          <w:sz w:val="28"/>
          <w:szCs w:val="28"/>
        </w:rPr>
      </w:pPr>
      <w:r>
        <w:rPr>
          <w:rFonts w:hint="eastAsia"/>
          <w:b/>
          <w:sz w:val="28"/>
          <w:szCs w:val="28"/>
        </w:rPr>
        <w:t xml:space="preserve">（一）符合性证明文件</w:t>
      </w:r>
      <w:r>
        <w:rPr>
          <w:b/>
          <w:sz w:val="28"/>
          <w:szCs w:val="28"/>
        </w:rPr>
      </w:r>
      <w:r/>
    </w:p>
    <w:tbl>
      <w:tblPr>
        <w:tblW w:w="0" w:type="auto"/>
        <w:jc w:val="center"/>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896"/>
        <w:gridCol w:w="2042"/>
      </w:tblGrid>
      <w:tr>
        <w:trPr>
          <w:trHeight w:val="567"/>
        </w:trPr>
        <w:tc>
          <w:tcPr>
            <w:tcW w:w="908"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序号</w:t>
            </w:r>
            <w:r/>
          </w:p>
        </w:tc>
        <w:tc>
          <w:tcPr>
            <w:tcW w:w="5896" w:type="dxa"/>
            <w:vAlign w:val="center"/>
            <w:textDirection w:val="lrTb"/>
            <w:noWrap w:val="false"/>
          </w:tcPr>
          <w:p>
            <w:pPr>
              <w:pStyle w:val="97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2042" w:type="dxa"/>
            <w:vAlign w:val="center"/>
            <w:textDirection w:val="lrTb"/>
            <w:noWrap w:val="false"/>
          </w:tcPr>
          <w:p>
            <w:pPr>
              <w:pStyle w:val="97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908"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1</w:t>
            </w:r>
            <w:r/>
          </w:p>
        </w:tc>
        <w:tc>
          <w:tcPr>
            <w:tcW w:w="5896"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响应函（给定格式）</w:t>
            </w:r>
            <w:r/>
          </w:p>
        </w:tc>
        <w:tc>
          <w:tcPr>
            <w:tcW w:w="2042"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908" w:type="dxa"/>
            <w:vAlign w:val="center"/>
            <w:textDirection w:val="lrTb"/>
            <w:noWrap w:val="false"/>
          </w:tcPr>
          <w:p>
            <w:pPr>
              <w:pStyle w:val="975"/>
              <w:ind w:firstLine="0"/>
              <w:jc w:val="center"/>
              <w:spacing w:before="0" w:after="0" w:line="240" w:lineRule="auto"/>
              <w:rPr>
                <w:rFonts w:hint="eastAsia" w:ascii="宋体" w:hAnsi="宋体" w:cs="Arial"/>
              </w:rPr>
            </w:pPr>
            <w:r>
              <w:rPr>
                <w:rFonts w:hint="eastAsia" w:ascii="宋体" w:hAnsi="宋体" w:cs="Arial"/>
              </w:rPr>
              <w:t xml:space="preserve">2</w:t>
            </w:r>
            <w:r/>
          </w:p>
        </w:tc>
        <w:tc>
          <w:tcPr>
            <w:tcW w:w="5896"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2042" w:type="dxa"/>
            <w:vAlign w:val="center"/>
            <w:vMerge w:val="continue"/>
            <w:textDirection w:val="lrTb"/>
            <w:noWrap w:val="false"/>
          </w:tcPr>
          <w:p>
            <w:pPr>
              <w:pStyle w:val="975"/>
              <w:ind w:firstLine="0"/>
              <w:jc w:val="center"/>
              <w:spacing w:before="0" w:after="0" w:line="240" w:lineRule="auto"/>
              <w:rPr>
                <w:rFonts w:hint="eastAsia" w:cs="Arial"/>
              </w:rPr>
            </w:pPr>
            <w:r>
              <w:rPr>
                <w:rFonts w:hint="eastAsia" w:cs="Arial"/>
              </w:rPr>
            </w:r>
            <w:r/>
          </w:p>
        </w:tc>
      </w:tr>
      <w:tr>
        <w:trPr>
          <w:trHeight w:val="567"/>
        </w:trPr>
        <w:tc>
          <w:tcPr>
            <w:tcW w:w="908"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3</w:t>
            </w:r>
            <w:r/>
          </w:p>
        </w:tc>
        <w:tc>
          <w:tcPr>
            <w:tcW w:w="5896" w:type="dxa"/>
            <w:vAlign w:val="center"/>
            <w:textDirection w:val="lrTb"/>
            <w:noWrap w:val="false"/>
          </w:tcPr>
          <w:p>
            <w:pPr>
              <w:pStyle w:val="975"/>
              <w:ind w:firstLine="0"/>
              <w:jc w:val="both"/>
              <w:spacing w:before="0" w:after="0" w:line="240" w:lineRule="auto"/>
              <w:rPr>
                <w:rFonts w:hint="eastAsia" w:ascii="宋体" w:hAnsi="宋体" w:cs="Arial"/>
              </w:rPr>
            </w:pPr>
            <w:r>
              <w:rPr>
                <w:rFonts w:hint="eastAsia" w:ascii="宋体" w:hAnsi="宋体"/>
              </w:rPr>
              <w:t xml:space="preserve">报价一览表（给定格式）</w:t>
            </w:r>
            <w:r>
              <w:rPr>
                <w:rFonts w:hint="eastAsia" w:ascii="宋体" w:hAnsi="宋体" w:cs="Arial"/>
              </w:rPr>
            </w:r>
            <w:r/>
          </w:p>
        </w:tc>
        <w:tc>
          <w:tcPr>
            <w:tcW w:w="2042" w:type="dxa"/>
            <w:vAlign w:val="center"/>
            <w:textDirection w:val="lrTb"/>
            <w:noWrap w:val="false"/>
          </w:tcPr>
          <w:p>
            <w:pPr>
              <w:pStyle w:val="97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908"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4</w:t>
            </w:r>
            <w:r/>
          </w:p>
        </w:tc>
        <w:tc>
          <w:tcPr>
            <w:tcW w:w="5896" w:type="dxa"/>
            <w:vAlign w:val="center"/>
            <w:textDirection w:val="lrTb"/>
            <w:noWrap w:val="false"/>
          </w:tcPr>
          <w:p>
            <w:pPr>
              <w:pStyle w:val="975"/>
              <w:ind w:firstLine="0"/>
              <w:jc w:val="both"/>
              <w:spacing w:before="0" w:after="0" w:line="240" w:lineRule="auto"/>
              <w:rPr>
                <w:rFonts w:ascii="宋体" w:hAnsi="宋体" w:cs="Arial"/>
              </w:rPr>
            </w:pPr>
            <w:r>
              <w:rPr>
                <w:rFonts w:hint="eastAsia" w:ascii="宋体" w:hAnsi="宋体"/>
              </w:rPr>
              <w:t xml:space="preserve">响应偏离表（给定格式）</w:t>
            </w:r>
            <w:r>
              <w:rPr>
                <w:rFonts w:ascii="宋体" w:hAnsi="宋体" w:cs="Arial"/>
              </w:rPr>
            </w:r>
            <w:r/>
          </w:p>
        </w:tc>
        <w:tc>
          <w:tcPr>
            <w:tcW w:w="2042" w:type="dxa"/>
            <w:vAlign w:val="center"/>
            <w:vMerge w:val="restart"/>
            <w:textDirection w:val="lrTb"/>
            <w:noWrap w:val="false"/>
          </w:tcPr>
          <w:p>
            <w:pPr>
              <w:pStyle w:val="97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908" w:type="dxa"/>
            <w:vAlign w:val="center"/>
            <w:textDirection w:val="lrTb"/>
            <w:noWrap w:val="false"/>
          </w:tcPr>
          <w:p>
            <w:pPr>
              <w:pStyle w:val="975"/>
              <w:ind w:firstLine="0"/>
              <w:jc w:val="center"/>
              <w:spacing w:before="0" w:after="0" w:line="240" w:lineRule="auto"/>
              <w:rPr>
                <w:rFonts w:hint="eastAsia" w:ascii="宋体" w:hAnsi="宋体"/>
              </w:rPr>
            </w:pPr>
            <w:r>
              <w:rPr>
                <w:rFonts w:hint="eastAsia" w:ascii="宋体" w:hAnsi="宋体"/>
              </w:rPr>
              <w:t xml:space="preserve">5</w:t>
            </w:r>
            <w:r/>
          </w:p>
        </w:tc>
        <w:tc>
          <w:tcPr>
            <w:tcW w:w="5896" w:type="dxa"/>
            <w:vAlign w:val="center"/>
            <w:textDirection w:val="lrTb"/>
            <w:noWrap w:val="false"/>
          </w:tcPr>
          <w:p>
            <w:pPr>
              <w:pStyle w:val="9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2042" w:type="dxa"/>
            <w:vAlign w:val="center"/>
            <w:vMerge w:val="continue"/>
            <w:textDirection w:val="lrTb"/>
            <w:noWrap w:val="false"/>
          </w:tcPr>
          <w:p>
            <w:pPr>
              <w:pStyle w:val="975"/>
              <w:ind w:firstLine="0"/>
              <w:jc w:val="both"/>
              <w:spacing w:before="0" w:after="0" w:line="240" w:lineRule="auto"/>
              <w:rPr>
                <w:rFonts w:hint="eastAsia" w:cs="Arial"/>
              </w:rPr>
            </w:pPr>
            <w:r>
              <w:rPr>
                <w:rFonts w:hint="eastAsia" w:cs="Arial"/>
              </w:rPr>
            </w:r>
            <w:r/>
          </w:p>
        </w:tc>
      </w:tr>
    </w:tbl>
    <w:p>
      <w:pPr>
        <w:pStyle w:val="88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符合性证明文件及其他证明文件第</w:t>
      </w:r>
      <w:r>
        <w:rPr>
          <w:rFonts w:hint="eastAsia" w:ascii="宋体" w:hAnsi="宋体"/>
          <w:sz w:val="24"/>
          <w:szCs w:val="24"/>
        </w:rPr>
        <w:t xml:space="preserve">1～4项必须按要求全部提供（有给定格式的，必须按给定格式的要求正确填报并提供，相应格式见本章第二部分），否则响应文件无效。</w:t>
      </w:r>
      <w:r/>
    </w:p>
    <w:p>
      <w:pPr>
        <w:pStyle w:val="887"/>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符合性证明文件第5项，《采购需求》中如有要求提供证明材料的，须按要求提供，否则响应文件无效。</w:t>
      </w:r>
      <w:r>
        <w:rPr>
          <w:rFonts w:hint="eastAsia" w:ascii="宋体" w:hAnsi="宋体"/>
          <w:sz w:val="24"/>
          <w:szCs w:val="24"/>
        </w:rPr>
      </w:r>
      <w:r/>
    </w:p>
    <w:p>
      <w:pPr>
        <w:pStyle w:val="887"/>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如项目接受联合体参与征集活动的，且供应商为联合体时，上述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第1～4项可由联合体主体单位（即联合体牵头人）代表联合体提供。第5项按《采购需求》中的相应要求（如有）进行提供。</w:t>
      </w:r>
      <w:r/>
    </w:p>
    <w:p>
      <w:pPr>
        <w:pStyle w:val="88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7"/>
        <w:rPr>
          <w:rFonts w:hint="eastAsia"/>
          <w:b/>
          <w:sz w:val="28"/>
          <w:szCs w:val="28"/>
        </w:rPr>
      </w:pPr>
      <w:r>
        <w:rPr>
          <w:rFonts w:hint="eastAsia"/>
          <w:b/>
          <w:sz w:val="28"/>
          <w:szCs w:val="28"/>
        </w:rPr>
        <w:t xml:space="preserve">（二）其他证明文件</w:t>
      </w:r>
      <w:r/>
    </w:p>
    <w:p>
      <w:pPr>
        <w:pStyle w:val="887"/>
        <w:ind w:left="480"/>
        <w:spacing w:line="500" w:lineRule="exact"/>
        <w:rPr>
          <w:rFonts w:ascii="宋体" w:hAnsi="宋体" w:cs="宋体"/>
          <w:sz w:val="24"/>
          <w:szCs w:val="24"/>
        </w:rPr>
      </w:pPr>
      <w:r>
        <w:rPr>
          <w:rFonts w:hint="eastAsia" w:ascii="宋体" w:hAnsi="宋体" w:cs="宋体"/>
          <w:sz w:val="24"/>
          <w:szCs w:val="24"/>
        </w:rPr>
        <w:t xml:space="preserve">供应商认为如有其他应附的文件可自拟并自行添加。</w:t>
      </w:r>
      <w:r>
        <w:rPr>
          <w:rFonts w:ascii="宋体" w:hAnsi="宋体" w:cs="宋体"/>
          <w:sz w:val="24"/>
          <w:szCs w:val="24"/>
        </w:rPr>
      </w:r>
      <w:r/>
    </w:p>
    <w:p>
      <w:pPr>
        <w:pStyle w:val="8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响应文件格式</w:t>
      </w:r>
      <w:r/>
    </w:p>
    <w:p>
      <w:pPr>
        <w:pStyle w:val="97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响  应  文  件</w:t>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jc w:val="center"/>
        <w:rPr>
          <w:rFonts w:hint="eastAsia" w:ascii="宋体" w:hAnsi="宋体"/>
          <w:b/>
          <w:sz w:val="72"/>
          <w:shd w:val="clear" w:color="ffffff" w:fill="d9d9d9"/>
        </w:rPr>
      </w:pPr>
      <w:r>
        <w:rPr>
          <w:rFonts w:hint="eastAsia" w:ascii="宋体" w:hAnsi="宋体"/>
          <w:b/>
          <w:sz w:val="72"/>
          <w:shd w:val="clear" w:color="ffffff" w:fill="d9d9d9"/>
        </w:rPr>
      </w:r>
      <w:r/>
    </w:p>
    <w:p>
      <w:pPr>
        <w:pStyle w:val="88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JSZC-320200-JZCG-K2026-0044</w:t>
      </w:r>
      <w:r>
        <w:rPr>
          <w:rFonts w:ascii="黑体" w:hAnsi="华文中宋" w:eastAsia="黑体"/>
          <w:bCs/>
          <w:sz w:val="30"/>
          <w:szCs w:val="30"/>
        </w:rPr>
      </w:r>
      <w:r/>
    </w:p>
    <w:p>
      <w:pPr>
        <w:pStyle w:val="88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2026-2028年无锡市公安局涉案停车场</w:t>
      </w:r>
      <w:r>
        <w:rPr>
          <w:rFonts w:hint="eastAsia" w:ascii="黑体" w:hAnsi="华文中宋" w:eastAsia="黑体"/>
          <w:bCs/>
          <w:sz w:val="30"/>
          <w:szCs w:val="30"/>
        </w:rPr>
      </w:r>
      <w:r/>
    </w:p>
    <w:p>
      <w:pPr>
        <w:pStyle w:val="887"/>
        <w:ind w:firstLine="3300"/>
        <w:rPr>
          <w:rFonts w:hint="eastAsia" w:ascii="黑体" w:hAnsi="华文中宋" w:eastAsia="黑体"/>
          <w:bCs/>
          <w:sz w:val="30"/>
          <w:szCs w:val="30"/>
        </w:rPr>
      </w:pPr>
      <w:r>
        <w:rPr>
          <w:rFonts w:hint="eastAsia" w:ascii="黑体" w:hAnsi="华文中宋" w:eastAsia="黑体"/>
          <w:bCs/>
          <w:sz w:val="30"/>
          <w:szCs w:val="30"/>
        </w:rPr>
        <w:t xml:space="preserve">租赁服务采购项目</w:t>
      </w:r>
      <w:r>
        <w:rPr>
          <w:rFonts w:hint="eastAsia" w:ascii="黑体" w:hAnsi="华文中宋" w:eastAsia="黑体"/>
          <w:bCs/>
          <w:sz w:val="30"/>
          <w:szCs w:val="30"/>
        </w:rPr>
      </w:r>
      <w:r/>
    </w:p>
    <w:p>
      <w:pPr>
        <w:pStyle w:val="8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供 应 商：</w:t>
      </w:r>
      <w:r/>
    </w:p>
    <w:p>
      <w:pPr>
        <w:pStyle w:val="8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3"/>
        <w:ind w:firstLine="480"/>
        <w:rPr>
          <w:rFonts w:hint="eastAsia"/>
          <w:sz w:val="24"/>
          <w:szCs w:val="24"/>
        </w:rPr>
      </w:pPr>
      <w:r>
        <w:rPr>
          <w:rFonts w:hint="eastAsia"/>
          <w:sz w:val="24"/>
          <w:szCs w:val="24"/>
        </w:rPr>
        <w:t xml:space="preserve">我公司（单位、联合体）针</w:t>
      </w:r>
      <w:r>
        <w:rPr>
          <w:rFonts w:hint="eastAsia"/>
          <w:sz w:val="24"/>
          <w:szCs w:val="24"/>
        </w:rPr>
        <w:t xml:space="preserve">对</w:t>
      </w:r>
      <w:r>
        <w:rPr>
          <w:rFonts w:hint="eastAsia" w:ascii="宋体" w:hAnsi="宋体"/>
          <w:bCs/>
          <w:sz w:val="24"/>
          <w:szCs w:val="24"/>
        </w:rPr>
        <w:t xml:space="preserve">JSZC-320200-JZCG-K2026-0044</w:t>
      </w:r>
      <w:r>
        <w:rPr>
          <w:rFonts w:hint="eastAsia" w:ascii="宋体" w:hAnsi="宋体"/>
          <w:bCs/>
          <w:sz w:val="24"/>
          <w:szCs w:val="24"/>
        </w:rPr>
        <w:t xml:space="preserve">项目</w:t>
      </w:r>
      <w:r>
        <w:rPr>
          <w:rFonts w:hint="eastAsia" w:ascii="宋体" w:hAnsi="宋体"/>
          <w:bCs/>
          <w:sz w:val="24"/>
          <w:szCs w:val="24"/>
        </w:rPr>
        <w:t xml:space="preserve">，兹授权：</w:t>
      </w:r>
      <w:r>
        <w:rPr>
          <w:rFonts w:hint="eastAsia"/>
          <w:sz w:val="24"/>
          <w:szCs w:val="24"/>
        </w:rPr>
      </w:r>
      <w:r/>
    </w:p>
    <w:p>
      <w:pPr>
        <w:pStyle w:val="97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针对本次项目的采购活动、参与征集活动、签约等具体工作，并签署全部有关的文件、协议及合同以及其他</w:t>
      </w:r>
      <w:r>
        <w:rPr>
          <w:rFonts w:hint="eastAsia"/>
          <w:sz w:val="24"/>
          <w:szCs w:val="24"/>
        </w:rPr>
        <w:t xml:space="preserve">一切与该项目采购有关的事务。</w:t>
      </w:r>
      <w:r/>
    </w:p>
    <w:p>
      <w:pPr>
        <w:pStyle w:val="97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3"/>
        <w:ind w:firstLine="480"/>
        <w:rPr>
          <w:rFonts w:hint="eastAsia"/>
          <w:sz w:val="24"/>
          <w:szCs w:val="24"/>
        </w:rPr>
      </w:pPr>
      <w:r>
        <w:rPr>
          <w:rFonts w:hint="eastAsia"/>
          <w:sz w:val="24"/>
          <w:szCs w:val="24"/>
        </w:rPr>
        <w:t xml:space="preserve">特此授权委托。</w:t>
      </w:r>
      <w:r/>
    </w:p>
    <w:p>
      <w:pPr>
        <w:pStyle w:val="97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供应商名称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3"/>
        <w:ind w:firstLine="0"/>
        <w:rPr>
          <w:rFonts w:hint="eastAsia"/>
          <w:sz w:val="24"/>
          <w:szCs w:val="24"/>
        </w:rPr>
      </w:pPr>
      <w:r>
        <w:rPr>
          <w:rFonts w:hint="eastAsia" w:ascii="宋体" w:hAnsi="宋体" w:cs="宋体"/>
          <w:b/>
          <w:szCs w:val="28"/>
          <w:u w:val="single"/>
        </w:rPr>
        <w:t xml:space="preserve">响应文件中须提供本授权委托书中的被授权人有效身份证复印件；如被授权人为法定代表人（或以下说明所述的单位负责人）时，则提供法定代表人（或以下说明所述的单位负责人）有效身份证复印件。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3"/>
        <w:ind w:firstLine="0"/>
        <w:rPr>
          <w:rFonts w:hint="eastAsia"/>
          <w:sz w:val="24"/>
          <w:szCs w:val="24"/>
        </w:rPr>
      </w:pPr>
      <w:r>
        <w:rPr>
          <w:rFonts w:hint="eastAsia"/>
          <w:sz w:val="24"/>
          <w:szCs w:val="24"/>
        </w:rPr>
      </w:r>
      <w:r/>
    </w:p>
    <w:p>
      <w:pPr>
        <w:pStyle w:val="973"/>
        <w:ind w:firstLine="0"/>
        <w:spacing w:line="360" w:lineRule="auto"/>
        <w:rPr>
          <w:rFonts w:hint="eastAsia"/>
          <w:sz w:val="21"/>
          <w:szCs w:val="21"/>
        </w:rPr>
      </w:pPr>
      <w:r>
        <w:rPr>
          <w:rFonts w:hint="eastAsia"/>
          <w:sz w:val="21"/>
          <w:szCs w:val="21"/>
        </w:rPr>
        <w:t xml:space="preserve">说明：</w:t>
      </w:r>
      <w:r/>
    </w:p>
    <w:p>
      <w:pPr>
        <w:pStyle w:val="973"/>
        <w:numPr>
          <w:ilvl w:val="0"/>
          <w:numId w:val="10"/>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sz w:val="21"/>
          <w:szCs w:val="21"/>
        </w:rPr>
        <w:t xml:space="preserve">供应商</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限征集文件</w:t>
      </w:r>
      <w:r>
        <w:rPr>
          <w:rFonts w:ascii="宋体" w:hAnsi="宋体"/>
          <w:color w:val="000000"/>
          <w:sz w:val="21"/>
          <w:szCs w:val="21"/>
        </w:rPr>
        <w:t xml:space="preserve">注明允许分支机构</w:t>
      </w:r>
      <w:r>
        <w:rPr>
          <w:rFonts w:hint="eastAsia" w:ascii="宋体" w:hAnsi="宋体"/>
          <w:color w:val="000000"/>
          <w:sz w:val="21"/>
          <w:szCs w:val="21"/>
        </w:rPr>
        <w:t xml:space="preserve">参与情形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3"/>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3"/>
        <w:numPr>
          <w:ilvl w:val="0"/>
          <w:numId w:val="10"/>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3"/>
        <w:numPr>
          <w:ilvl w:val="0"/>
          <w:numId w:val="10"/>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887"/>
        <w:jc w:val="center"/>
        <w:rPr>
          <w:rFonts w:ascii="黑体" w:eastAsia="黑体"/>
          <w:bCs/>
          <w:color w:val="000000"/>
          <w:sz w:val="28"/>
          <w:szCs w:val="28"/>
        </w:rPr>
        <w:outlineLvl w:val="0"/>
      </w:pPr>
      <w:r/>
      <w:bookmarkStart w:id="191" w:name="报价方关于资格的声明函（格式）"/>
      <w:r/>
      <w:bookmarkEnd w:id="19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7"/>
        <w:jc w:val="center"/>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sz w:val="24"/>
          <w:szCs w:val="24"/>
        </w:rPr>
      </w:pPr>
      <w:r>
        <w:rPr>
          <w:rFonts w:hint="eastAsia" w:ascii="宋体" w:hAnsi="宋体"/>
          <w:bCs/>
          <w:sz w:val="24"/>
          <w:szCs w:val="24"/>
        </w:rPr>
        <w:t xml:space="preserve">无锡市公安局</w:t>
      </w:r>
      <w:r>
        <w:rPr>
          <w:rFonts w:hint="eastAsia" w:ascii="宋体" w:hAnsi="宋体"/>
          <w:bCs/>
          <w:sz w:val="24"/>
          <w:szCs w:val="24"/>
        </w:rPr>
        <w:t xml:space="preserve">：</w:t>
      </w:r>
      <w:r>
        <w:rPr>
          <w:rFonts w:ascii="宋体"/>
          <w:bCs/>
          <w:sz w:val="24"/>
          <w:szCs w:val="24"/>
        </w:rPr>
      </w:r>
      <w:r/>
    </w:p>
    <w:p>
      <w:pPr>
        <w:pStyle w:val="887"/>
        <w:ind w:firstLine="480"/>
        <w:spacing w:line="480" w:lineRule="auto"/>
        <w:rPr>
          <w:rFonts w:ascii="宋体" w:hAnsi="宋体"/>
          <w:bCs/>
          <w:color w:val="000000"/>
          <w:sz w:val="24"/>
          <w:szCs w:val="24"/>
        </w:rPr>
      </w:pPr>
      <w:r>
        <w:rPr>
          <w:rFonts w:hint="eastAsia" w:ascii="宋体" w:hAnsi="宋体"/>
          <w:bCs/>
          <w:sz w:val="24"/>
          <w:szCs w:val="24"/>
        </w:rPr>
        <w:t xml:space="preserve">我公司（单位、联合体）针对本次项目</w:t>
      </w:r>
      <w:r>
        <w:rPr>
          <w:rFonts w:hint="eastAsia" w:ascii="宋体" w:hAnsi="宋体"/>
          <w:bCs/>
          <w:sz w:val="24"/>
          <w:szCs w:val="24"/>
        </w:rPr>
        <w:t xml:space="preserve">JSZC-320200-JZCG-K2026-0044</w:t>
      </w:r>
      <w:r>
        <w:rPr>
          <w:rFonts w:hint="eastAsia" w:ascii="宋体" w:hAnsi="宋体"/>
          <w:bCs/>
          <w:sz w:val="24"/>
          <w:szCs w:val="24"/>
        </w:rPr>
        <w:t xml:space="preserve">参与征集</w:t>
      </w:r>
      <w:r>
        <w:rPr>
          <w:rFonts w:hint="eastAsia" w:ascii="宋体" w:hAnsi="宋体"/>
          <w:bCs/>
          <w:sz w:val="24"/>
          <w:szCs w:val="24"/>
        </w:rPr>
        <w:t xml:space="preserve">活动，并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8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我公司（单位、联合体）针对本次项目的上述声明以及响应文件中所有关于报价资格的文件、证明、陈述均是真实的、准确的。若有违背，我公司（单位、联合体）愿意承担由此而产生的一切后果。</w:t>
      </w:r>
      <w:r>
        <w:rPr>
          <w:rFonts w:ascii="宋体"/>
          <w:bCs/>
          <w:color w:val="000000"/>
          <w:sz w:val="24"/>
          <w:szCs w:val="24"/>
        </w:rPr>
      </w:r>
      <w:r/>
    </w:p>
    <w:p>
      <w:pPr>
        <w:pStyle w:val="887"/>
        <w:spacing w:line="480" w:lineRule="auto"/>
        <w:rPr>
          <w:rFonts w:ascii="宋体"/>
          <w:bCs/>
          <w:color w:val="000000"/>
          <w:sz w:val="24"/>
          <w:szCs w:val="24"/>
        </w:rPr>
      </w:pPr>
      <w:r>
        <w:rPr>
          <w:rFonts w:ascii="宋体"/>
          <w:bCs/>
          <w:color w:val="000000"/>
          <w:sz w:val="24"/>
          <w:szCs w:val="24"/>
        </w:rPr>
      </w:r>
      <w:r/>
    </w:p>
    <w:p>
      <w:pPr>
        <w:pStyle w:val="887"/>
        <w:spacing w:line="480" w:lineRule="auto"/>
        <w:rPr>
          <w:rFonts w:ascii="宋体"/>
          <w:bCs/>
          <w:color w:val="000000"/>
          <w:sz w:val="24"/>
          <w:szCs w:val="24"/>
        </w:rPr>
      </w:pPr>
      <w:r>
        <w:rPr>
          <w:rFonts w:hint="eastAsia" w:ascii="宋体" w:hAnsi="宋体"/>
          <w:bCs/>
          <w:color w:val="000000"/>
          <w:sz w:val="24"/>
          <w:szCs w:val="24"/>
        </w:rPr>
        <w:t xml:space="preserve">供应商名称（盖章）：</w:t>
      </w:r>
      <w:r>
        <w:rPr>
          <w:rFonts w:ascii="宋体"/>
          <w:bCs/>
          <w:color w:val="000000"/>
          <w:sz w:val="24"/>
          <w:szCs w:val="24"/>
        </w:rPr>
      </w:r>
      <w:r/>
    </w:p>
    <w:p>
      <w:pPr>
        <w:pStyle w:val="973"/>
        <w:ind w:firstLine="0"/>
        <w:rPr>
          <w:rFonts w:hint="eastAsia" w:ascii="宋体" w:hAnsi="宋体" w:cs="宋体"/>
          <w:b/>
          <w:szCs w:val="28"/>
        </w:rPr>
      </w:pPr>
      <w:r>
        <w:rPr>
          <w:rFonts w:ascii="宋体"/>
          <w:bCs/>
          <w:color w:val="000000"/>
          <w:sz w:val="24"/>
          <w:szCs w:val="24"/>
        </w:rPr>
        <w:br w:type="page" w:clear="all"/>
      </w:r>
      <w:r>
        <w:rPr>
          <w:rFonts w:hint="eastAsia" w:ascii="宋体" w:hAnsi="宋体" w:cs="宋体"/>
          <w:b/>
          <w:szCs w:val="28"/>
        </w:rPr>
        <w:t xml:space="preserve">四、政府采购政策相关声明函（给定格式）：</w:t>
      </w:r>
      <w:r/>
    </w:p>
    <w:p>
      <w:pPr>
        <w:pStyle w:val="88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8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8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征集文件</w:t>
      </w:r>
      <w:r>
        <w:rPr>
          <w:rFonts w:ascii="宋体" w:hAnsi="宋体"/>
          <w:bCs/>
          <w:sz w:val="24"/>
          <w:szCs w:val="24"/>
          <w:u w:val="single"/>
        </w:rPr>
        <w:t xml:space="preserve">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征集文件</w:t>
      </w:r>
      <w:r>
        <w:rPr>
          <w:rFonts w:ascii="宋体" w:hAnsi="宋体"/>
          <w:bCs/>
          <w:sz w:val="24"/>
          <w:szCs w:val="24"/>
          <w:u w:val="single"/>
        </w:rPr>
        <w:t xml:space="preserve">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w:t>
      </w:r>
      <w:r/>
    </w:p>
    <w:p>
      <w:pPr>
        <w:pStyle w:val="8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8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7"/>
        <w:ind w:firstLine="420"/>
        <w:spacing w:line="360" w:lineRule="auto"/>
        <w:rPr>
          <w:rFonts w:hint="eastAsia"/>
        </w:rPr>
      </w:pPr>
      <w:r>
        <w:rPr>
          <w:rFonts w:hint="eastAsia"/>
        </w:rPr>
      </w:r>
      <w:r/>
    </w:p>
    <w:p>
      <w:pPr>
        <w:pStyle w:val="887"/>
        <w:ind w:firstLine="420"/>
        <w:spacing w:line="360" w:lineRule="auto"/>
        <w:rPr>
          <w:rFonts w:hint="eastAsia"/>
        </w:rPr>
      </w:pPr>
      <w:r>
        <w:rPr>
          <w:rFonts w:hint="eastAsia"/>
        </w:rPr>
        <w:t xml:space="preserve">注：（1）项目技术要求中如对本项目标的及其所属行业进行逐一列明的，供应商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供应商未按上述要求逐一进行填报的将被视为无效响应文件；非专门面向中小企业的项目供应商未按上述要求逐一进行填报的将不进行中、小、微型企业认定。</w:t>
      </w:r>
      <w:r/>
    </w:p>
    <w:p>
      <w:pPr>
        <w:pStyle w:val="8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7"/>
        <w:ind w:firstLine="420"/>
        <w:spacing w:line="360" w:lineRule="auto"/>
        <w:rPr>
          <w:rFonts w:hint="eastAsia"/>
        </w:rPr>
      </w:pPr>
      <w:r>
        <w:rPr>
          <w:rFonts w:hint="eastAsia"/>
        </w:rPr>
        <w:t xml:space="preserve">（3）入围供应商的《</w:t>
      </w:r>
      <w:r>
        <w:t xml:space="preserve">中小企业声明函</w:t>
      </w:r>
      <w:r>
        <w:rPr>
          <w:rFonts w:hint="eastAsia"/>
        </w:rPr>
        <w:t xml:space="preserve">》将随入围公告进行公示。供应商按照本办法规定提供声明函内容不实的，属于提供虚假材料谋取入围（成交），依照《中华人民共和国政府采购法》等国家有关规定追究相应责任。</w:t>
      </w:r>
      <w:r/>
    </w:p>
    <w:p>
      <w:pPr>
        <w:pStyle w:val="973"/>
        <w:ind w:firstLine="0"/>
        <w:rPr>
          <w:rFonts w:hint="eastAsia" w:ascii="宋体" w:hAnsi="宋体" w:cs="宋体"/>
          <w:b/>
          <w:szCs w:val="28"/>
        </w:rPr>
      </w:pPr>
      <w:r>
        <w:rPr>
          <w:rFonts w:hint="eastAsia"/>
          <w:color w:val="00b050"/>
        </w:rPr>
        <w:br w:type="page" w:clear="all"/>
      </w:r>
      <w:r>
        <w:rPr>
          <w:rFonts w:hint="eastAsia" w:ascii="宋体" w:hAnsi="宋体" w:cs="宋体"/>
          <w:b/>
          <w:szCs w:val="28"/>
        </w:rPr>
        <w:t xml:space="preserve">五</w:t>
      </w:r>
      <w:r>
        <w:rPr>
          <w:rFonts w:hint="eastAsia" w:ascii="宋体" w:hAnsi="宋体" w:cs="宋体"/>
          <w:b/>
          <w:szCs w:val="28"/>
        </w:rPr>
        <w:t xml:space="preserve">、残疾人福利性单位声明函（给定格式）：</w:t>
      </w:r>
      <w:r>
        <w:rPr>
          <w:rFonts w:hint="eastAsia" w:ascii="宋体" w:hAnsi="宋体" w:cs="宋体"/>
          <w:b/>
          <w:szCs w:val="28"/>
        </w:rPr>
      </w:r>
      <w:r/>
    </w:p>
    <w:p>
      <w:pPr>
        <w:pStyle w:val="887"/>
        <w:ind w:firstLine="482"/>
        <w:spacing w:line="440" w:lineRule="exact"/>
        <w:rPr>
          <w:rFonts w:ascii="Arial" w:hAnsi="Arial"/>
          <w:b/>
          <w:sz w:val="24"/>
        </w:rPr>
      </w:pPr>
      <w:r>
        <w:rPr>
          <w:rFonts w:ascii="Arial" w:hAnsi="Arial"/>
          <w:b/>
          <w:sz w:val="24"/>
        </w:rPr>
      </w:r>
      <w:r/>
    </w:p>
    <w:p>
      <w:pPr>
        <w:pStyle w:val="8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7"/>
        <w:jc w:val="center"/>
        <w:rPr>
          <w:rFonts w:ascii="黑体" w:eastAsia="黑体"/>
          <w:bCs/>
          <w:color w:val="000000"/>
          <w:sz w:val="28"/>
          <w:szCs w:val="28"/>
        </w:rPr>
      </w:pPr>
      <w:r>
        <w:rPr>
          <w:rFonts w:ascii="黑体" w:eastAsia="黑体"/>
          <w:bCs/>
          <w:color w:val="000000"/>
          <w:sz w:val="28"/>
          <w:szCs w:val="28"/>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73"/>
        <w:ind w:firstLine="0"/>
        <w:rPr>
          <w:rFonts w:hint="eastAsia" w:ascii="宋体" w:hAnsi="宋体" w:cs="宋体"/>
          <w:b/>
          <w:szCs w:val="28"/>
        </w:rPr>
      </w:pPr>
      <w:r>
        <w:rPr>
          <w:rFonts w:ascii="宋体" w:hAnsi="宋体"/>
          <w:bCs/>
          <w:color w:val="000000"/>
          <w:sz w:val="24"/>
          <w:szCs w:val="24"/>
        </w:rPr>
        <w:br w:type="page" w:clear="all"/>
      </w:r>
      <w:r>
        <w:rPr>
          <w:rFonts w:hint="eastAsia" w:ascii="宋体" w:hAnsi="宋体" w:cs="宋体"/>
          <w:b/>
          <w:szCs w:val="28"/>
        </w:rPr>
        <w:t xml:space="preserve">六</w:t>
      </w:r>
      <w:r>
        <w:rPr>
          <w:rFonts w:ascii="宋体" w:hAnsi="宋体" w:cs="宋体"/>
          <w:b/>
          <w:szCs w:val="28"/>
        </w:rPr>
        <w:t xml:space="preserve">、</w:t>
      </w:r>
      <w:r>
        <w:rPr>
          <w:rFonts w:hint="eastAsia" w:ascii="宋体" w:hAnsi="宋体" w:cs="宋体"/>
          <w:b/>
          <w:szCs w:val="28"/>
        </w:rPr>
        <w:t xml:space="preserve">响应</w:t>
      </w:r>
      <w:r>
        <w:rPr>
          <w:rFonts w:ascii="宋体" w:hAnsi="宋体" w:cs="宋体"/>
          <w:b/>
          <w:szCs w:val="28"/>
        </w:rPr>
        <w:t xml:space="preserve">函</w:t>
      </w:r>
      <w:r>
        <w:rPr>
          <w:rFonts w:hint="eastAsia" w:ascii="宋体" w:hAnsi="宋体" w:cs="宋体"/>
          <w:b/>
          <w:szCs w:val="28"/>
        </w:rPr>
        <w:t xml:space="preserve">（给定格式）：</w:t>
      </w:r>
      <w:r/>
    </w:p>
    <w:p>
      <w:pPr>
        <w:pStyle w:val="887"/>
        <w:spacing w:line="360" w:lineRule="auto"/>
        <w:rPr>
          <w:rFonts w:hint="eastAsia"/>
          <w:b/>
          <w:sz w:val="30"/>
          <w:szCs w:val="30"/>
        </w:rPr>
      </w:pPr>
      <w:r>
        <w:rPr>
          <w:rFonts w:hint="eastAsia"/>
          <w:b/>
          <w:sz w:val="30"/>
          <w:szCs w:val="30"/>
        </w:rPr>
      </w:r>
      <w:r/>
    </w:p>
    <w:p>
      <w:pPr>
        <w:pStyle w:val="887"/>
        <w:jc w:val="center"/>
        <w:spacing w:line="400" w:lineRule="exact"/>
        <w:rPr>
          <w:rFonts w:ascii="宋体"/>
          <w:bCs/>
          <w:color w:val="000000"/>
          <w:sz w:val="24"/>
          <w:szCs w:val="24"/>
        </w:rPr>
      </w:pPr>
      <w:r>
        <w:rPr>
          <w:rFonts w:hint="eastAsia" w:ascii="黑体" w:eastAsia="黑体"/>
          <w:bCs/>
          <w:color w:val="000000"/>
          <w:sz w:val="28"/>
          <w:szCs w:val="28"/>
        </w:rPr>
        <w:t xml:space="preserve">响应函</w:t>
      </w:r>
      <w:r>
        <w:rPr>
          <w:rFonts w:ascii="宋体"/>
          <w:bCs/>
          <w:color w:val="000000"/>
          <w:sz w:val="24"/>
          <w:szCs w:val="24"/>
        </w:rPr>
      </w:r>
      <w:r/>
    </w:p>
    <w:p>
      <w:pPr>
        <w:pStyle w:val="887"/>
        <w:spacing w:line="400" w:lineRule="exact"/>
        <w:rPr>
          <w:rFonts w:ascii="宋体"/>
          <w:bCs/>
          <w:sz w:val="24"/>
          <w:szCs w:val="24"/>
        </w:rPr>
      </w:pPr>
      <w:r>
        <w:rPr>
          <w:rFonts w:hint="eastAsia" w:ascii="宋体" w:hAnsi="宋体"/>
          <w:bCs/>
          <w:color w:val="000000"/>
          <w:sz w:val="24"/>
          <w:szCs w:val="24"/>
        </w:rPr>
        <w:t xml:space="preserve">致</w:t>
      </w:r>
      <w:r>
        <w:rPr>
          <w:rFonts w:hint="eastAsia" w:ascii="宋体" w:hAnsi="宋体"/>
          <w:bCs/>
          <w:sz w:val="24"/>
          <w:szCs w:val="24"/>
        </w:rPr>
        <w:t xml:space="preserve">无锡市公安局</w:t>
      </w:r>
      <w:r>
        <w:rPr>
          <w:rFonts w:hint="eastAsia" w:ascii="宋体" w:hAnsi="宋体"/>
          <w:bCs/>
          <w:sz w:val="24"/>
          <w:szCs w:val="24"/>
        </w:rPr>
        <w:t xml:space="preserve">：</w:t>
      </w:r>
      <w:r>
        <w:rPr>
          <w:rFonts w:ascii="宋体"/>
          <w:bCs/>
          <w:sz w:val="24"/>
          <w:szCs w:val="24"/>
        </w:rPr>
      </w:r>
      <w:r/>
    </w:p>
    <w:p>
      <w:pPr>
        <w:pStyle w:val="887"/>
        <w:ind w:firstLine="480"/>
        <w:spacing w:line="400" w:lineRule="exact"/>
        <w:rPr>
          <w:rFonts w:ascii="宋体"/>
          <w:bCs/>
          <w:sz w:val="24"/>
          <w:szCs w:val="24"/>
        </w:rPr>
      </w:pPr>
      <w:r>
        <w:rPr>
          <w:rFonts w:ascii="宋体"/>
          <w:bCs/>
          <w:sz w:val="24"/>
          <w:szCs w:val="24"/>
        </w:rPr>
      </w:r>
      <w:r/>
    </w:p>
    <w:p>
      <w:pPr>
        <w:pStyle w:val="887"/>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JSZC-320200-JZCG-K2026-0044</w:t>
      </w:r>
      <w:r>
        <w:rPr>
          <w:rFonts w:hint="eastAsia" w:ascii="宋体" w:hAnsi="宋体"/>
          <w:bCs/>
          <w:sz w:val="24"/>
          <w:szCs w:val="24"/>
        </w:rPr>
        <w:t xml:space="preserve">征集文件，经仔细阅读和研究，我方决定参加此项目的征集活动。</w:t>
      </w:r>
      <w:r>
        <w:rPr>
          <w:rFonts w:ascii="宋体"/>
          <w:bCs/>
          <w:sz w:val="24"/>
          <w:szCs w:val="24"/>
        </w:rPr>
      </w:r>
      <w:r/>
    </w:p>
    <w:p>
      <w:pPr>
        <w:pStyle w:val="887"/>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我方愿意按照征集文件的一切要求，提供本项目的报价，报价见《报价一览表》。</w:t>
      </w:r>
      <w:r>
        <w:rPr>
          <w:rFonts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2"/>
          <w:bCs/>
          <w:color w:val="000000"/>
        </w:rPr>
      </w:pPr>
      <w:r>
        <w:rPr>
          <w:rFonts w:hint="eastAsia" w:ascii="宋体" w:hAnsi="宋体"/>
          <w:bCs/>
          <w:color w:val="000000"/>
          <w:sz w:val="24"/>
          <w:szCs w:val="24"/>
        </w:rPr>
        <w:t xml:space="preserve">我方愿意提供征集文件中要求的文件、资料。</w:t>
      </w:r>
      <w:r>
        <w:rPr>
          <w:rStyle w:val="962"/>
          <w:bCs/>
          <w:color w:val="000000"/>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bCs/>
          <w:color w:val="000000"/>
          <w:sz w:val="24"/>
          <w:szCs w:val="24"/>
        </w:rPr>
      </w:pPr>
      <w:r>
        <w:rPr>
          <w:rFonts w:hint="eastAsia" w:ascii="宋体" w:hAnsi="宋体"/>
          <w:bCs/>
          <w:color w:val="000000"/>
          <w:sz w:val="24"/>
          <w:szCs w:val="24"/>
        </w:rPr>
        <w:t xml:space="preserve">我方同意按征集文件中的规定，从征集文件规定的</w:t>
      </w:r>
      <w:r>
        <w:rPr>
          <w:rFonts w:hint="eastAsia" w:ascii="宋体" w:hAnsi="宋体"/>
          <w:bCs/>
          <w:sz w:val="24"/>
        </w:rPr>
        <w:t xml:space="preserve">响应文件有效期</w:t>
      </w:r>
      <w:r>
        <w:rPr>
          <w:rFonts w:hint="eastAsia" w:ascii="宋体" w:hAnsi="宋体"/>
          <w:bCs/>
          <w:color w:val="000000"/>
          <w:sz w:val="24"/>
          <w:szCs w:val="24"/>
        </w:rPr>
        <w:t xml:space="preserve">内遵循本响应文件，并在规定的</w:t>
      </w:r>
      <w:r>
        <w:rPr>
          <w:rFonts w:hint="eastAsia" w:ascii="宋体" w:hAnsi="宋体"/>
          <w:bCs/>
          <w:sz w:val="24"/>
        </w:rPr>
        <w:t xml:space="preserve">响应文件</w:t>
      </w:r>
      <w:r>
        <w:rPr>
          <w:rFonts w:hint="eastAsia" w:ascii="宋体" w:hAnsi="宋体"/>
          <w:bCs/>
          <w:color w:val="000000"/>
          <w:sz w:val="24"/>
          <w:szCs w:val="24"/>
        </w:rPr>
        <w:t xml:space="preserve">有效期期满之前均具有约束力。</w:t>
      </w:r>
      <w:r>
        <w:rPr>
          <w:rFonts w:hint="eastAsia"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如果我方的响应文件被接受，我方将履行征集文件中规定的每一项要求，按期、按质、按量，完成交货任务。</w:t>
      </w:r>
      <w:r>
        <w:rPr>
          <w:rFonts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我方完全同意征集文件规定的决定成交者的方式。</w:t>
      </w:r>
      <w:r>
        <w:rPr>
          <w:rFonts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我方愿意遵守《中华人民共和国政府采购法》，并按《中华人民共和国民法典》等相关法律法规和合同条款履行自己的全部责任。</w:t>
      </w:r>
      <w:r>
        <w:rPr>
          <w:rFonts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我方已详细审核全部征集文件及其有效补充文件，我们知道必须放弃提出含糊不清或误解问题的权利。</w:t>
      </w:r>
      <w:r>
        <w:rPr>
          <w:rFonts w:ascii="宋体"/>
          <w:bCs/>
          <w:color w:val="000000"/>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如我方在提交响应文件截止期后撤回响应文件及成交后拒绝遵守响应承诺或拒绝在规定的时间内与采购人签订合同，则接受政府采购监督管理部门的处理。</w:t>
      </w:r>
      <w:r>
        <w:rPr>
          <w:rFonts w:ascii="宋体"/>
          <w:bCs/>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r>
        <w:rPr>
          <w:rFonts w:ascii="宋体"/>
          <w:bCs/>
          <w:sz w:val="24"/>
          <w:szCs w:val="24"/>
        </w:rPr>
      </w:r>
      <w:r/>
    </w:p>
    <w:p>
      <w:pPr>
        <w:pStyle w:val="887"/>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r>
        <w:rPr>
          <w:rFonts w:ascii="宋体"/>
          <w:bCs/>
          <w:color w:val="000000"/>
          <w:sz w:val="24"/>
          <w:szCs w:val="24"/>
        </w:rPr>
      </w:r>
      <w:r/>
    </w:p>
    <w:p>
      <w:pPr>
        <w:pStyle w:val="8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7"/>
        <w:ind w:firstLine="480"/>
        <w:spacing w:line="400" w:lineRule="exact"/>
        <w:rPr>
          <w:rFonts w:ascii="宋体" w:hAnsi="宋体"/>
          <w:bCs/>
          <w:color w:val="000000"/>
          <w:sz w:val="24"/>
          <w:szCs w:val="24"/>
        </w:rPr>
      </w:pPr>
      <w:r>
        <w:rPr>
          <w:rFonts w:ascii="宋体" w:hAnsi="宋体"/>
          <w:bCs/>
          <w:color w:val="000000"/>
          <w:sz w:val="24"/>
          <w:szCs w:val="24"/>
        </w:rPr>
      </w:r>
      <w:r/>
    </w:p>
    <w:p>
      <w:pPr>
        <w:pStyle w:val="887"/>
        <w:spacing w:line="460" w:lineRule="exact"/>
        <w:rPr>
          <w:rFonts w:hint="eastAsia" w:ascii="宋体" w:hAnsi="宋体"/>
          <w:bCs/>
          <w:color w:val="000000"/>
          <w:sz w:val="24"/>
          <w:szCs w:val="24"/>
        </w:rPr>
      </w:pPr>
      <w:r>
        <w:rPr>
          <w:rFonts w:hint="eastAsia" w:ascii="宋体" w:hAnsi="宋体"/>
          <w:bCs/>
          <w:color w:val="000000"/>
          <w:sz w:val="24"/>
          <w:szCs w:val="24"/>
        </w:rPr>
        <w:t xml:space="preserve">供应商名称（盖章）：</w:t>
      </w:r>
      <w:r/>
    </w:p>
    <w:p>
      <w:pPr>
        <w:pStyle w:val="97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七、承诺书（给定格式）：</w:t>
      </w:r>
      <w:r/>
    </w:p>
    <w:p>
      <w:pPr>
        <w:pStyle w:val="887"/>
        <w:jc w:val="center"/>
        <w:rPr>
          <w:rFonts w:hint="eastAsia" w:ascii="黑体" w:eastAsia="黑体"/>
          <w:bCs/>
          <w:sz w:val="28"/>
          <w:szCs w:val="28"/>
        </w:rPr>
      </w:pPr>
      <w:r>
        <w:rPr>
          <w:rFonts w:hint="eastAsia" w:ascii="黑体" w:eastAsia="黑体"/>
          <w:bCs/>
          <w:sz w:val="28"/>
          <w:szCs w:val="28"/>
        </w:rPr>
        <w:t xml:space="preserve">承诺书</w:t>
      </w:r>
      <w:r/>
    </w:p>
    <w:p>
      <w:pPr>
        <w:pStyle w:val="887"/>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名称）针对本项目</w:t>
      </w:r>
      <w:r>
        <w:rPr>
          <w:rFonts w:hint="eastAsia" w:ascii="宋体" w:hAnsi="宋体"/>
          <w:bCs/>
          <w:sz w:val="24"/>
          <w:szCs w:val="24"/>
        </w:rPr>
        <w:t xml:space="preserve">JSZC-320200-JZCG-K2026-0044</w:t>
      </w:r>
      <w:r>
        <w:rPr>
          <w:rFonts w:hint="eastAsia" w:ascii="宋体" w:hAnsi="宋体"/>
          <w:sz w:val="24"/>
          <w:szCs w:val="24"/>
        </w:rPr>
        <w:t xml:space="preserve">在此承诺：</w:t>
      </w:r>
      <w:r>
        <w:rPr>
          <w:rFonts w:hint="eastAsia" w:ascii="宋体" w:hAnsi="宋体"/>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1.</w:t>
      </w:r>
      <w:r>
        <w:rPr>
          <w:rFonts w:hint="eastAsia" w:ascii="宋体"/>
          <w:bCs/>
          <w:sz w:val="24"/>
          <w:szCs w:val="24"/>
        </w:rPr>
        <w:t xml:space="preserve">本公司参加征集活动提供的涉案停车场面积均真实有效，可供征集人</w:t>
      </w:r>
      <w:r>
        <w:rPr>
          <w:rFonts w:hint="eastAsia" w:ascii="宋体"/>
          <w:bCs/>
          <w:sz w:val="24"/>
          <w:szCs w:val="24"/>
        </w:rPr>
      </w:r>
      <w:r/>
    </w:p>
    <w:p>
      <w:pPr>
        <w:pStyle w:val="887"/>
        <w:spacing w:line="480" w:lineRule="auto"/>
        <w:rPr>
          <w:rFonts w:ascii="宋体"/>
          <w:bCs/>
          <w:sz w:val="24"/>
          <w:szCs w:val="24"/>
        </w:rPr>
      </w:pPr>
      <w:r>
        <w:rPr>
          <w:rFonts w:hint="eastAsia" w:ascii="宋体"/>
          <w:bCs/>
          <w:sz w:val="24"/>
          <w:szCs w:val="24"/>
        </w:rPr>
        <w:t xml:space="preserve">使用</w:t>
      </w:r>
      <w:r>
        <w:rPr>
          <w:rFonts w:hint="eastAsia" w:ascii="宋体" w:hAnsi="宋体"/>
          <w:sz w:val="24"/>
          <w:szCs w:val="24"/>
          <w:u w:val="single"/>
        </w:rPr>
        <w:t xml:space="preserve">        </w:t>
      </w:r>
      <w:r>
        <w:rPr>
          <w:rFonts w:hint="eastAsia" w:ascii="宋体"/>
          <w:bCs/>
          <w:sz w:val="24"/>
          <w:szCs w:val="24"/>
        </w:rPr>
        <w:t xml:space="preserve">平方米，不存在占用、挪用的情况。</w:t>
      </w:r>
      <w:r>
        <w:rPr>
          <w:rFonts w:asci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）对于成交产品的包装将严格按《关于印发〈商品包装政府采购需求标准（试行）〉、〈快递包装政府采购需求标准（试行）〉的通知》（财办库〔2020〕123号）文件执行。</w:t>
      </w:r>
      <w:r/>
    </w:p>
    <w:p>
      <w:pPr>
        <w:pStyle w:val="8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）将所报产品符合相关要求和标准。在满足</w:t>
      </w:r>
      <w:r>
        <w:rPr>
          <w:rFonts w:hint="eastAsia" w:ascii="宋体" w:hAnsi="宋体" w:cs="宋体"/>
          <w:sz w:val="24"/>
          <w:szCs w:val="24"/>
        </w:rPr>
        <w:t xml:space="preserve">《需求标准》的前提下，如征集文件中对七种软硬件有其他要求的，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满足征集文件要求。如采购人在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887"/>
        <w:ind w:firstLine="480"/>
        <w:spacing w:line="480" w:lineRule="auto"/>
        <w:rPr>
          <w:rFonts w:hint="eastAsia" w:ascii="宋体" w:hAnsi="宋体" w:cs="宋体"/>
          <w:sz w:val="24"/>
          <w:szCs w:val="24"/>
        </w:rPr>
      </w:pPr>
      <w:r>
        <w:rPr>
          <w:rFonts w:hint="eastAsia" w:ascii="宋体"/>
          <w:bCs/>
          <w:sz w:val="24"/>
          <w:szCs w:val="24"/>
        </w:rPr>
        <w:t xml:space="preserve">6.本公司（单位、联合体）在</w:t>
      </w:r>
      <w:r>
        <w:rPr>
          <w:rFonts w:hint="eastAsia" w:ascii="宋体"/>
          <w:bCs/>
          <w:sz w:val="24"/>
          <w:szCs w:val="24"/>
        </w:rPr>
        <w:t xml:space="preserve">报价</w:t>
      </w:r>
      <w:r>
        <w:rPr>
          <w:rFonts w:hint="eastAsia" w:ascii="宋体"/>
          <w:bCs/>
          <w:sz w:val="24"/>
          <w:szCs w:val="24"/>
        </w:rPr>
        <w:t xml:space="preserve">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（供应商如有其他承诺的可在此处添加）</w:t>
      </w:r>
      <w:r/>
    </w:p>
    <w:p>
      <w:pPr>
        <w:pStyle w:val="887"/>
        <w:ind w:firstLine="480"/>
        <w:spacing w:line="480" w:lineRule="auto"/>
        <w:rPr>
          <w:rFonts w:hint="eastAsia" w:ascii="宋体"/>
          <w:bCs/>
          <w:color w:val="ff0000"/>
          <w:sz w:val="24"/>
          <w:szCs w:val="24"/>
        </w:rPr>
      </w:pPr>
      <w:r>
        <w:rPr>
          <w:rFonts w:hint="eastAsia" w:ascii="宋体"/>
          <w:bCs/>
          <w:color w:val="ff0000"/>
          <w:sz w:val="24"/>
          <w:szCs w:val="24"/>
        </w:rPr>
      </w:r>
      <w:r/>
    </w:p>
    <w:p>
      <w:pPr>
        <w:pStyle w:val="8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7"/>
        <w:ind w:firstLine="5400"/>
        <w:spacing w:line="480" w:lineRule="auto"/>
        <w:rPr>
          <w:rFonts w:ascii="宋体" w:hAnsi="宋体"/>
          <w:bCs/>
          <w:sz w:val="24"/>
          <w:szCs w:val="24"/>
        </w:rPr>
      </w:pPr>
      <w:r>
        <w:rPr>
          <w:rFonts w:ascii="宋体" w:hAnsi="宋体"/>
          <w:bCs/>
          <w:sz w:val="24"/>
          <w:szCs w:val="24"/>
        </w:rPr>
      </w:r>
      <w:r/>
    </w:p>
    <w:p>
      <w:pPr>
        <w:pStyle w:val="887"/>
        <w:ind w:firstLine="3720"/>
        <w:spacing w:line="480" w:lineRule="auto"/>
        <w:rPr>
          <w:rFonts w:ascii="宋体" w:hAnsi="宋体"/>
          <w:bCs/>
          <w:color w:val="000000"/>
          <w:sz w:val="24"/>
          <w:szCs w:val="24"/>
        </w:rPr>
      </w:pPr>
      <w:r>
        <w:rPr>
          <w:rFonts w:hint="eastAsia" w:ascii="宋体" w:hAnsi="宋体"/>
          <w:bCs/>
          <w:sz w:val="24"/>
          <w:szCs w:val="24"/>
        </w:rPr>
        <w:t xml:space="preserve">供应商名称（盖章）：</w:t>
      </w:r>
      <w:r>
        <w:rPr>
          <w:rFonts w:ascii="宋体" w:hAnsi="宋体"/>
          <w:bCs/>
          <w:color w:val="000000"/>
          <w:sz w:val="24"/>
          <w:szCs w:val="24"/>
        </w:rPr>
      </w:r>
      <w:r/>
    </w:p>
    <w:p>
      <w:pPr>
        <w:pStyle w:val="973"/>
        <w:ind w:firstLine="0"/>
        <w:rPr>
          <w:rFonts w:hint="eastAsia" w:ascii="宋体" w:hAnsi="宋体" w:cs="宋体"/>
          <w:b/>
          <w:szCs w:val="28"/>
        </w:rPr>
      </w:pPr>
      <w:r>
        <w:rPr>
          <w:rFonts w:ascii="宋体" w:hAnsi="宋体"/>
          <w:bCs/>
          <w:color w:val="000000"/>
          <w:sz w:val="24"/>
          <w:szCs w:val="24"/>
        </w:rPr>
        <w:br w:type="page" w:clear="all"/>
      </w:r>
      <w:r>
        <w:rPr>
          <w:rFonts w:hint="eastAsia" w:ascii="宋体" w:hAnsi="宋体" w:cs="宋体"/>
          <w:b/>
          <w:szCs w:val="28"/>
        </w:rPr>
        <w:t xml:space="preserve">八、报价一览表（给定格式）：</w:t>
      </w:r>
      <w:r/>
    </w:p>
    <w:p>
      <w:pPr>
        <w:pStyle w:val="887"/>
        <w:ind w:firstLine="482"/>
        <w:spacing w:line="440" w:lineRule="exact"/>
        <w:rPr>
          <w:rFonts w:hint="eastAsia" w:ascii="Arial" w:hAnsi="Arial"/>
          <w:b/>
          <w:sz w:val="24"/>
        </w:rPr>
      </w:pPr>
      <w:r>
        <w:rPr>
          <w:rFonts w:hint="eastAsia" w:ascii="Arial" w:hAnsi="Arial"/>
          <w:b/>
          <w:sz w:val="24"/>
        </w:rPr>
      </w:r>
      <w:r/>
    </w:p>
    <w:p>
      <w:pPr>
        <w:pStyle w:val="887"/>
        <w:jc w:val="center"/>
        <w:rPr>
          <w:rFonts w:ascii="黑体" w:eastAsia="黑体"/>
          <w:bCs/>
          <w:sz w:val="28"/>
          <w:szCs w:val="28"/>
        </w:rPr>
        <w:outlineLvl w:val="0"/>
      </w:pPr>
      <w:r>
        <w:rPr>
          <w:rFonts w:hint="eastAsia" w:ascii="黑体" w:eastAsia="黑体"/>
          <w:bCs/>
          <w:sz w:val="28"/>
          <w:szCs w:val="28"/>
        </w:rPr>
        <w:t xml:space="preserve">报价一览表</w:t>
      </w:r>
      <w:r>
        <w:rPr>
          <w:rFonts w:hint="eastAsia" w:ascii="黑体" w:eastAsia="黑体"/>
          <w:bCs/>
          <w:sz w:val="28"/>
          <w:szCs w:val="28"/>
        </w:rPr>
        <w:t xml:space="preserve">（采购包：1</w:t>
      </w:r>
      <w:r>
        <w:rPr>
          <w:rFonts w:hint="eastAsia" w:ascii="黑体" w:eastAsia="黑体"/>
          <w:bCs/>
          <w:sz w:val="28"/>
          <w:szCs w:val="28"/>
        </w:rPr>
        <w:t xml:space="preserve">或</w:t>
      </w:r>
      <w:r>
        <w:rPr>
          <w:rFonts w:hint="eastAsia" w:ascii="黑体" w:eastAsia="黑体"/>
          <w:bCs/>
          <w:sz w:val="28"/>
          <w:szCs w:val="28"/>
        </w:rPr>
        <w:t xml:space="preserve">2</w:t>
      </w:r>
      <w:r>
        <w:rPr>
          <w:rFonts w:hint="eastAsia" w:ascii="黑体" w:eastAsia="黑体"/>
          <w:bCs/>
          <w:sz w:val="28"/>
          <w:szCs w:val="28"/>
        </w:rPr>
        <w:t xml:space="preserve">或</w:t>
      </w:r>
      <w:r>
        <w:rPr>
          <w:rFonts w:hint="eastAsia" w:ascii="黑体" w:eastAsia="黑体"/>
          <w:bCs/>
          <w:sz w:val="28"/>
          <w:szCs w:val="28"/>
        </w:rPr>
        <w:t xml:space="preserve">3）</w:t>
      </w:r>
      <w:r>
        <w:rPr>
          <w:rFonts w:ascii="黑体" w:eastAsia="黑体"/>
          <w:bCs/>
          <w:sz w:val="28"/>
          <w:szCs w:val="28"/>
        </w:rPr>
      </w:r>
      <w:r/>
    </w:p>
    <w:p>
      <w:pPr>
        <w:pStyle w:val="887"/>
        <w:jc w:val="center"/>
        <w:rPr>
          <w:rFonts w:ascii="黑体" w:eastAsia="黑体"/>
          <w:bCs/>
          <w:sz w:val="28"/>
          <w:szCs w:val="28"/>
        </w:rPr>
        <w:outlineLvl w:val="0"/>
      </w:pPr>
      <w:r>
        <w:rPr>
          <w:rFonts w:ascii="黑体" w:eastAsia="黑体"/>
          <w:bCs/>
          <w:sz w:val="28"/>
          <w:szCs w:val="28"/>
        </w:rPr>
      </w:r>
      <w:r/>
    </w:p>
    <w:p>
      <w:pPr>
        <w:pStyle w:val="887"/>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JSZC-320200-JZCG-K2026-0044</w:t>
      </w:r>
      <w:r>
        <w:rPr>
          <w:rFonts w:ascii="黑体" w:eastAsia="黑体"/>
          <w:bCs/>
          <w:sz w:val="24"/>
          <w:szCs w:val="24"/>
        </w:rPr>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7"/>
        <w:gridCol w:w="3544"/>
      </w:tblGrid>
      <w:tr>
        <w:trPr>
          <w:cantSplit/>
          <w:trHeight w:val="567"/>
        </w:trPr>
        <w:tc>
          <w:tcPr>
            <w:tcW w:w="5387" w:type="dxa"/>
            <w:vAlign w:val="center"/>
            <w:textDirection w:val="lrTb"/>
            <w:noWrap w:val="false"/>
          </w:tcPr>
          <w:p>
            <w:pPr>
              <w:pStyle w:val="88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544"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单价</w:t>
            </w:r>
            <w:r>
              <w:rPr>
                <w:rFonts w:hint="eastAsia" w:ascii="宋体" w:hAnsi="宋体"/>
                <w:b/>
                <w:bCs/>
                <w:sz w:val="24"/>
                <w:szCs w:val="24"/>
              </w:rPr>
              <w:t xml:space="preserve">（</w:t>
            </w:r>
            <w:r>
              <w:rPr>
                <w:rFonts w:hint="eastAsia" w:ascii="宋体" w:hAnsi="宋体"/>
                <w:b/>
                <w:bCs/>
                <w:sz w:val="24"/>
                <w:szCs w:val="24"/>
              </w:rPr>
              <w:t xml:space="preserve">元/</w:t>
            </w:r>
            <w:r>
              <w:rPr>
                <w:rFonts w:ascii="宋体" w:hAnsi="宋体"/>
                <w:b/>
                <w:bCs/>
                <w:sz w:val="24"/>
                <w:szCs w:val="24"/>
              </w:rPr>
              <w:t xml:space="preserve">两年每平方米</w:t>
            </w:r>
            <w:r>
              <w:rPr>
                <w:rFonts w:hint="eastAsia" w:ascii="宋体" w:hAnsi="宋体"/>
                <w:b/>
                <w:bCs/>
                <w:sz w:val="24"/>
                <w:szCs w:val="24"/>
              </w:rPr>
              <w:t xml:space="preserve">）</w:t>
            </w:r>
            <w:r>
              <w:rPr>
                <w:rFonts w:ascii="宋体" w:hAnsi="宋体"/>
                <w:b/>
                <w:bCs/>
                <w:sz w:val="24"/>
                <w:szCs w:val="24"/>
              </w:rPr>
            </w:r>
            <w:r/>
          </w:p>
        </w:tc>
      </w:tr>
      <w:tr>
        <w:trPr>
          <w:cantSplit/>
          <w:trHeight w:val="1630"/>
        </w:trPr>
        <w:tc>
          <w:tcPr>
            <w:tcW w:w="5387" w:type="dxa"/>
            <w:vAlign w:val="center"/>
            <w:textDirection w:val="lrTb"/>
            <w:noWrap w:val="false"/>
          </w:tcPr>
          <w:p>
            <w:pPr>
              <w:pStyle w:val="1001"/>
              <w:jc w:val="center"/>
              <w:spacing w:line="400" w:lineRule="exact"/>
              <w:rPr>
                <w:rFonts w:hAnsi="宋体"/>
                <w:bCs/>
                <w:szCs w:val="24"/>
              </w:rPr>
            </w:pPr>
            <w:r>
              <w:rPr>
                <w:rFonts w:hint="eastAsia" w:hAnsi="宋体"/>
                <w:bCs/>
                <w:szCs w:val="24"/>
              </w:rPr>
              <w:t xml:space="preserve">2026-2028年无锡市公安局涉案停车场租赁服务采购项目</w:t>
            </w:r>
            <w:r>
              <w:rPr>
                <w:rFonts w:hAnsi="宋体"/>
                <w:bCs/>
                <w:szCs w:val="24"/>
              </w:rPr>
            </w:r>
            <w:r/>
          </w:p>
        </w:tc>
        <w:tc>
          <w:tcPr>
            <w:tcW w:w="3544" w:type="dxa"/>
            <w:vAlign w:val="center"/>
            <w:textDirection w:val="lrTb"/>
            <w:noWrap w:val="false"/>
          </w:tcPr>
          <w:p>
            <w:pPr>
              <w:pStyle w:val="1001"/>
              <w:jc w:val="center"/>
              <w:rPr>
                <w:rFonts w:hAnsi="宋体"/>
                <w:b/>
                <w:szCs w:val="24"/>
              </w:rPr>
            </w:pPr>
            <w:r>
              <w:rPr>
                <w:rFonts w:hAnsi="宋体"/>
                <w:b/>
                <w:szCs w:val="24"/>
              </w:rPr>
            </w:r>
            <w:r/>
          </w:p>
        </w:tc>
      </w:tr>
    </w:tbl>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t xml:space="preserve">供应商名称（盖章）：</w:t>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7"/>
        <w:spacing w:line="400" w:lineRule="exact"/>
        <w:rPr>
          <w:rFonts w:hint="eastAsia" w:ascii="宋体" w:hAnsi="宋体"/>
          <w:b/>
          <w:color w:val="000000"/>
        </w:rPr>
        <w:outlineLvl w:val="0"/>
      </w:pPr>
      <w:r>
        <w:rPr>
          <w:rFonts w:hint="eastAsia" w:ascii="宋体" w:hAnsi="宋体"/>
          <w:b/>
          <w:color w:val="000000"/>
        </w:rPr>
        <w:t xml:space="preserve">注：</w:t>
      </w:r>
      <w:r>
        <w:rPr>
          <w:rFonts w:hint="eastAsia" w:ascii="宋体" w:hAnsi="宋体"/>
          <w:b/>
          <w:color w:val="000000"/>
        </w:rPr>
        <w:t xml:space="preserve">（</w:t>
      </w:r>
      <w:r>
        <w:rPr>
          <w:rFonts w:ascii="宋体" w:hAnsi="宋体"/>
          <w:b/>
          <w:color w:val="000000"/>
        </w:rPr>
        <w:t xml:space="preserve">1</w:t>
      </w:r>
      <w:r>
        <w:rPr>
          <w:rFonts w:hint="eastAsia" w:ascii="宋体" w:hAnsi="宋体"/>
          <w:b/>
          <w:color w:val="000000"/>
        </w:rPr>
        <w:t xml:space="preserve">）</w:t>
      </w:r>
      <w:r>
        <w:rPr>
          <w:rFonts w:ascii="宋体" w:hAnsi="宋体"/>
          <w:b/>
          <w:color w:val="000000"/>
        </w:rPr>
        <w:t xml:space="preserve">各</w:t>
      </w:r>
      <w:r>
        <w:rPr>
          <w:rFonts w:hint="eastAsia" w:ascii="宋体" w:hAnsi="宋体"/>
          <w:b/>
          <w:color w:val="000000"/>
        </w:rPr>
        <w:t xml:space="preserve">采购包</w:t>
      </w:r>
      <w:r>
        <w:rPr>
          <w:rFonts w:ascii="宋体" w:hAnsi="宋体"/>
          <w:b/>
          <w:color w:val="000000"/>
        </w:rPr>
        <w:t xml:space="preserve">报价均按</w:t>
      </w:r>
      <w:r>
        <w:rPr>
          <w:rFonts w:ascii="宋体" w:hAnsi="宋体"/>
          <w:b/>
          <w:color w:val="000000"/>
        </w:rPr>
        <w:t xml:space="preserve">两年每平方米</w:t>
      </w:r>
      <w:r>
        <w:rPr>
          <w:rFonts w:hint="eastAsia" w:ascii="宋体" w:hAnsi="宋体"/>
          <w:b/>
          <w:color w:val="000000"/>
        </w:rPr>
        <w:t xml:space="preserve">单价</w:t>
      </w:r>
      <w:r>
        <w:rPr>
          <w:rFonts w:ascii="宋体" w:hAnsi="宋体"/>
          <w:b/>
          <w:color w:val="000000"/>
        </w:rPr>
        <w:t xml:space="preserve">进行报价。所报</w:t>
      </w:r>
      <w:r>
        <w:rPr>
          <w:rFonts w:ascii="宋体" w:hAnsi="宋体"/>
          <w:b/>
          <w:color w:val="000000"/>
        </w:rPr>
        <w:t xml:space="preserve">两年每平方米单价</w:t>
      </w:r>
      <w:r>
        <w:rPr>
          <w:rFonts w:ascii="宋体" w:hAnsi="宋体"/>
          <w:b/>
          <w:color w:val="000000"/>
        </w:rPr>
        <w:t xml:space="preserve">按市场价格及自身实际情况客观报价，报价价格均应大于零，</w:t>
      </w:r>
      <w:r>
        <w:rPr>
          <w:rFonts w:ascii="宋体" w:hAnsi="宋体"/>
          <w:b/>
          <w:color w:val="000000"/>
        </w:rPr>
        <w:t xml:space="preserve">且不得超过相应采购包规定的</w:t>
      </w:r>
      <w:r>
        <w:rPr>
          <w:rFonts w:ascii="宋体" w:hAnsi="宋体"/>
          <w:b/>
          <w:color w:val="000000"/>
        </w:rPr>
        <w:t xml:space="preserve">两年每平方米最高限制单价</w:t>
      </w:r>
      <w:r>
        <w:rPr>
          <w:rFonts w:hint="eastAsia" w:ascii="宋体" w:hAnsi="宋体"/>
          <w:b/>
          <w:color w:val="000000"/>
        </w:rPr>
        <w:t xml:space="preserve">，</w:t>
      </w:r>
      <w:r>
        <w:rPr>
          <w:rFonts w:ascii="宋体" w:hAnsi="宋体"/>
          <w:b/>
          <w:color w:val="000000"/>
        </w:rPr>
        <w:t xml:space="preserve">否则将被视为无效响应文件。供应商所报价格即为第一阶段入围后的协议价格也是采购人确定第二阶段成交供应商的最高限价。</w:t>
      </w:r>
      <w:r>
        <w:rPr>
          <w:rFonts w:hint="eastAsia" w:ascii="宋体" w:hAnsi="宋体"/>
          <w:b/>
          <w:color w:val="000000"/>
        </w:rPr>
      </w:r>
      <w:r/>
    </w:p>
    <w:p>
      <w:pPr>
        <w:pStyle w:val="887"/>
        <w:ind w:firstLine="422"/>
        <w:spacing w:line="400" w:lineRule="exact"/>
        <w:rPr>
          <w:rFonts w:hint="eastAsia" w:ascii="宋体" w:hAnsi="宋体"/>
          <w:b/>
          <w:color w:val="000000"/>
        </w:rPr>
        <w:outlineLvl w:val="0"/>
      </w:pPr>
      <w:r>
        <w:rPr>
          <w:rFonts w:hint="eastAsia" w:ascii="宋体" w:hAnsi="宋体"/>
          <w:b/>
          <w:color w:val="000000"/>
        </w:rPr>
        <w:t xml:space="preserve">（2）</w:t>
      </w:r>
      <w:r>
        <w:rPr>
          <w:rFonts w:ascii="宋体" w:hAnsi="宋体"/>
          <w:b/>
          <w:color w:val="000000"/>
        </w:rPr>
        <w:t xml:space="preserve">供应商所报</w:t>
      </w:r>
      <w:r>
        <w:rPr>
          <w:rFonts w:ascii="宋体" w:hAnsi="宋体"/>
          <w:b/>
          <w:color w:val="000000"/>
        </w:rPr>
        <w:t xml:space="preserve">两年每平方米单价最多</w:t>
      </w:r>
      <w:r>
        <w:rPr>
          <w:rFonts w:ascii="宋体" w:hAnsi="宋体"/>
          <w:b/>
          <w:color w:val="000000"/>
        </w:rPr>
        <w:t xml:space="preserve">只能精确到小数点后两位</w:t>
      </w:r>
      <w:r>
        <w:rPr>
          <w:rFonts w:hint="eastAsia" w:ascii="宋体" w:hAnsi="宋体"/>
          <w:b/>
          <w:color w:val="000000"/>
        </w:rPr>
        <w:t xml:space="preserve">，</w:t>
      </w:r>
      <w:r>
        <w:rPr>
          <w:rFonts w:ascii="宋体" w:hAnsi="宋体"/>
          <w:b/>
          <w:color w:val="000000"/>
        </w:rPr>
        <w:t xml:space="preserve">否则将被视为无效响应文件</w:t>
      </w:r>
      <w:r>
        <w:rPr>
          <w:rFonts w:hint="eastAsia" w:ascii="宋体" w:hAnsi="宋体"/>
          <w:b/>
          <w:color w:val="000000"/>
        </w:rPr>
        <w:t xml:space="preserve">。</w:t>
      </w:r>
      <w:r/>
    </w:p>
    <w:p>
      <w:pPr>
        <w:pStyle w:val="887"/>
        <w:ind w:firstLine="422"/>
        <w:spacing w:line="400" w:lineRule="exact"/>
        <w:rPr>
          <w:rFonts w:hint="eastAsia" w:ascii="黑体" w:eastAsia="黑体"/>
          <w:bCs/>
          <w:color w:val="000000"/>
          <w:sz w:val="24"/>
          <w:szCs w:val="24"/>
        </w:rPr>
        <w:outlineLvl w:val="0"/>
      </w:pPr>
      <w:r>
        <w:rPr>
          <w:rFonts w:hint="eastAsia" w:ascii="宋体" w:hAnsi="宋体"/>
          <w:b/>
          <w:color w:val="000000"/>
        </w:rPr>
        <w:t xml:space="preserve">（3）</w:t>
      </w:r>
      <w:r>
        <w:rPr>
          <w:rFonts w:ascii="宋体" w:hAnsi="宋体"/>
          <w:b/>
          <w:color w:val="000000"/>
        </w:rPr>
        <w:t xml:space="preserve">上述报价为</w:t>
      </w:r>
      <w:r>
        <w:rPr>
          <w:rFonts w:ascii="宋体" w:hAnsi="宋体"/>
          <w:b/>
          <w:color w:val="000000"/>
        </w:rPr>
        <w:t xml:space="preserve">两年每平方米单价</w:t>
      </w:r>
      <w:r>
        <w:rPr>
          <w:rFonts w:ascii="宋体" w:hAnsi="宋体"/>
          <w:b/>
          <w:color w:val="000000"/>
        </w:rPr>
        <w:t xml:space="preserve">，</w:t>
      </w:r>
      <w:r>
        <w:rPr>
          <w:rFonts w:ascii="宋体" w:hAnsi="宋体"/>
          <w:b/>
          <w:color w:val="000000"/>
        </w:rPr>
        <w:t xml:space="preserve">供应商</w:t>
      </w:r>
      <w:r>
        <w:rPr>
          <w:rFonts w:ascii="宋体" w:hAnsi="宋体"/>
          <w:b/>
          <w:color w:val="000000"/>
        </w:rPr>
        <w:t xml:space="preserve">应充分考虑到包括场地租赁、设施设备投入、人员工资以及为完成</w:t>
      </w:r>
      <w:r>
        <w:rPr>
          <w:rFonts w:hint="eastAsia" w:ascii="宋体" w:hAnsi="宋体"/>
          <w:b/>
          <w:color w:val="000000"/>
        </w:rPr>
        <w:t xml:space="preserve">征集</w:t>
      </w:r>
      <w:r>
        <w:rPr>
          <w:rFonts w:ascii="宋体" w:hAnsi="宋体"/>
          <w:b/>
          <w:color w:val="000000"/>
        </w:rPr>
        <w:t xml:space="preserve">文件规定的工作内容所涉及</w:t>
      </w:r>
      <w:r>
        <w:rPr>
          <w:rFonts w:ascii="宋体" w:hAnsi="宋体"/>
          <w:b/>
          <w:color w:val="000000"/>
        </w:rPr>
        <w:t xml:space="preserve">的一切相关费用成本。</w:t>
      </w:r>
      <w:r>
        <w:rPr>
          <w:rFonts w:ascii="宋体" w:hAnsi="宋体"/>
          <w:b/>
          <w:color w:val="000000"/>
        </w:rPr>
        <w:t xml:space="preserve">供应商</w:t>
      </w:r>
      <w:r>
        <w:rPr>
          <w:rFonts w:ascii="宋体" w:hAnsi="宋体"/>
          <w:b/>
          <w:color w:val="000000"/>
        </w:rPr>
        <w:t xml:space="preserve">报价时应充分考虑服务期内所有可能影响到报价的因素，一旦成交，即为</w:t>
      </w:r>
      <w:r>
        <w:rPr>
          <w:rFonts w:ascii="宋体" w:hAnsi="宋体"/>
          <w:b/>
          <w:color w:val="000000"/>
        </w:rPr>
        <w:t xml:space="preserve">协议价格</w:t>
      </w:r>
      <w:r>
        <w:rPr>
          <w:rFonts w:ascii="宋体" w:hAnsi="宋体"/>
          <w:b/>
          <w:color w:val="000000"/>
        </w:rPr>
        <w:t xml:space="preserve">，不予调整。如发生漏、缺、少项，都将被认为是</w:t>
      </w:r>
      <w:r>
        <w:rPr>
          <w:rFonts w:ascii="宋体" w:hAnsi="宋体"/>
          <w:b/>
          <w:color w:val="000000"/>
        </w:rPr>
        <w:t xml:space="preserve">供应商</w:t>
      </w:r>
      <w:r>
        <w:rPr>
          <w:rFonts w:ascii="宋体" w:hAnsi="宋体"/>
          <w:b/>
          <w:color w:val="000000"/>
        </w:rPr>
        <w:t xml:space="preserve">的报价让利行为，损失自负。</w:t>
      </w:r>
      <w:r>
        <w:rPr>
          <w:rFonts w:hint="eastAsia" w:ascii="黑体" w:eastAsia="黑体"/>
          <w:bCs/>
          <w:color w:val="000000"/>
          <w:sz w:val="24"/>
          <w:szCs w:val="24"/>
        </w:rPr>
      </w:r>
      <w:r/>
    </w:p>
    <w:p>
      <w:pPr>
        <w:pStyle w:val="973"/>
        <w:ind w:firstLine="0"/>
        <w:rPr>
          <w:rFonts w:hint="eastAsia" w:ascii="宋体" w:hAnsi="宋体" w:cs="宋体"/>
          <w:b/>
          <w:szCs w:val="28"/>
        </w:rPr>
      </w:pPr>
      <w:r>
        <w:rPr>
          <w:rFonts w:ascii="黑体" w:eastAsia="黑体"/>
          <w:bCs/>
          <w:color w:val="000000"/>
          <w:sz w:val="24"/>
          <w:szCs w:val="24"/>
        </w:rPr>
        <w:br w:type="page" w:clear="all"/>
      </w:r>
      <w:bookmarkEnd w:id="186"/>
      <w:r/>
      <w:bookmarkEnd w:id="187"/>
      <w:r/>
      <w:bookmarkEnd w:id="188"/>
      <w:r/>
      <w:bookmarkStart w:id="192" w:name="_Toc120614284"/>
      <w:r>
        <w:rPr>
          <w:rFonts w:hint="eastAsia" w:ascii="宋体" w:hAnsi="宋体" w:cs="宋体"/>
          <w:b/>
          <w:szCs w:val="28"/>
        </w:rPr>
        <w:t xml:space="preserve">九</w:t>
      </w:r>
      <w:r>
        <w:rPr>
          <w:rFonts w:ascii="宋体" w:hAnsi="宋体" w:cs="宋体"/>
          <w:b/>
          <w:szCs w:val="28"/>
        </w:rPr>
        <w:t xml:space="preserve">、</w:t>
      </w:r>
      <w:r>
        <w:rPr>
          <w:rFonts w:hint="eastAsia" w:ascii="宋体" w:hAnsi="宋体" w:cs="宋体"/>
          <w:b/>
          <w:szCs w:val="28"/>
        </w:rPr>
        <w:t xml:space="preserve">响应偏离表（给定格式）：</w:t>
      </w:r>
      <w:r/>
    </w:p>
    <w:p>
      <w:pPr>
        <w:pStyle w:val="8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响应偏离表</w:t>
      </w: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7"/>
        <w:spacing w:line="400" w:lineRule="exact"/>
        <w:rPr>
          <w:rFonts w:ascii="黑体" w:eastAsia="黑体"/>
          <w:bCs/>
          <w:color w:val="000000"/>
          <w:sz w:val="24"/>
          <w:szCs w:val="24"/>
        </w:rPr>
      </w:pPr>
      <w:r>
        <w:rPr>
          <w:rFonts w:hint="eastAsia" w:ascii="黑体" w:eastAsia="黑体"/>
          <w:bCs/>
          <w:color w:val="000000"/>
          <w:sz w:val="24"/>
          <w:szCs w:val="24"/>
        </w:rPr>
        <w:t xml:space="preserve">项目编</w:t>
      </w:r>
      <w:r>
        <w:rPr>
          <w:rFonts w:hint="eastAsia" w:ascii="黑体" w:eastAsia="黑体"/>
          <w:bCs/>
          <w:sz w:val="24"/>
          <w:szCs w:val="24"/>
        </w:rPr>
        <w:t xml:space="preserve">号：</w:t>
      </w:r>
      <w:r>
        <w:rPr>
          <w:rFonts w:hint="eastAsia" w:ascii="黑体" w:eastAsia="黑体"/>
          <w:bCs/>
          <w:sz w:val="24"/>
          <w:szCs w:val="24"/>
        </w:rPr>
        <w:t xml:space="preserve">JSZC-320200-JZCG-K2026-0044</w:t>
      </w:r>
      <w:r>
        <w:rPr>
          <w:rFonts w:ascii="黑体" w:eastAsia="黑体"/>
          <w:bCs/>
          <w:color w:val="000000"/>
          <w:sz w:val="24"/>
          <w:szCs w:val="24"/>
        </w:rPr>
      </w:r>
      <w:r/>
    </w:p>
    <w:tbl>
      <w:tblPr>
        <w:tblW w:w="8897" w:type="dxa"/>
        <w:jc w:val="center"/>
        <w:tblInd w:w="517" w:type="dxa"/>
        <w:tblLayout w:type="fixed"/>
        <w:tblCellMar>
          <w:left w:w="0" w:type="dxa"/>
          <w:top w:w="0" w:type="dxa"/>
          <w:right w:w="0" w:type="dxa"/>
          <w:bottom w:w="0" w:type="dxa"/>
        </w:tblCellMar>
        <w:tblLook w:val="04A0" w:firstRow="1" w:lastRow="0" w:firstColumn="1" w:lastColumn="0" w:noHBand="0" w:noVBand="1"/>
      </w:tblPr>
      <w:tblGrid>
        <w:gridCol w:w="2240"/>
        <w:gridCol w:w="2268"/>
        <w:gridCol w:w="2127"/>
        <w:gridCol w:w="226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40" w:type="dxa"/>
            <w:vAlign w:val="center"/>
            <w:textDirection w:val="lrTb"/>
            <w:noWrap/>
          </w:tcPr>
          <w:p>
            <w:pPr>
              <w:pStyle w:val="8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响应情况</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62" w:type="dxa"/>
            <w:vAlign w:val="center"/>
            <w:textDirection w:val="lrTb"/>
            <w:noWrap w:val="false"/>
          </w:tcPr>
          <w:p>
            <w:pPr>
              <w:pStyle w:val="8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40" w:type="dxa"/>
            <w:vAlign w:val="center"/>
            <w:textDirection w:val="lrTb"/>
            <w:noWrap/>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2" w:type="dxa"/>
            <w:vAlign w:val="center"/>
            <w:textDirection w:val="lrTb"/>
            <w:noWrap w:val="false"/>
          </w:tcPr>
          <w:p>
            <w:pPr>
              <w:pStyle w:val="887"/>
              <w:jc w:val="center"/>
              <w:rPr>
                <w:rFonts w:ascii="宋体"/>
                <w:bCs/>
                <w:color w:val="000000"/>
              </w:rPr>
            </w:pPr>
            <w:r>
              <w:rPr>
                <w:rFonts w:ascii="宋体"/>
                <w:bCs/>
                <w:color w:val="000000"/>
              </w:rPr>
            </w:r>
            <w:r/>
          </w:p>
        </w:tc>
      </w:tr>
    </w:tbl>
    <w:p>
      <w:pPr>
        <w:pStyle w:val="887"/>
        <w:rPr>
          <w:rFonts w:hint="eastAsia" w:ascii="宋体" w:eastAsia="黑体"/>
          <w:b/>
          <w:color w:val="000000"/>
          <w:sz w:val="24"/>
          <w:szCs w:val="24"/>
        </w:rPr>
      </w:pPr>
      <w:r>
        <w:rPr>
          <w:rFonts w:hint="eastAsia" w:ascii="黑体" w:eastAsia="黑体"/>
          <w:bCs/>
          <w:color w:val="000000"/>
          <w:sz w:val="24"/>
          <w:szCs w:val="24"/>
        </w:rPr>
        <w:t xml:space="preserve">供应商名称（盖章）：</w:t>
      </w:r>
      <w:r>
        <w:rPr>
          <w:rFonts w:hint="eastAsia" w:ascii="宋体" w:eastAsia="黑体"/>
          <w:b/>
          <w:color w:val="000000"/>
          <w:sz w:val="24"/>
          <w:szCs w:val="24"/>
        </w:rPr>
      </w:r>
      <w:r/>
    </w:p>
    <w:p>
      <w:pPr>
        <w:pStyle w:val="887"/>
        <w:rPr>
          <w:rFonts w:ascii="宋体"/>
          <w:bCs/>
          <w:color w:val="000000"/>
          <w:sz w:val="30"/>
        </w:rPr>
      </w:pPr>
      <w:r>
        <w:rPr>
          <w:rFonts w:ascii="宋体"/>
          <w:bCs/>
          <w:color w:val="000000"/>
          <w:sz w:val="30"/>
        </w:rPr>
      </w:r>
      <w:r/>
    </w:p>
    <w:p>
      <w:pPr>
        <w:pStyle w:val="88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）对本征集文件中所有采购需求如无任何偏离情况，请于本表“响应情况”中注明“响应”，于“偏离情况”中注明“无偏离”。</w:t>
      </w:r>
      <w:r>
        <w:rPr>
          <w:rFonts w:ascii="宋体" w:hAnsi="宋体"/>
          <w:bCs/>
          <w:color w:val="000000"/>
          <w:sz w:val="24"/>
          <w:szCs w:val="24"/>
        </w:rPr>
      </w:r>
      <w:r/>
    </w:p>
    <w:p>
      <w:pPr>
        <w:pStyle w:val="887"/>
        <w:ind w:firstLine="420"/>
        <w:rPr>
          <w:rFonts w:hint="eastAsia" w:ascii="宋体" w:hAnsi="宋体"/>
          <w:bCs/>
          <w:color w:val="000000"/>
          <w:sz w:val="24"/>
          <w:szCs w:val="24"/>
        </w:rPr>
        <w:outlineLvl w:val="0"/>
      </w:pPr>
      <w:r>
        <w:rPr>
          <w:rFonts w:hint="eastAsia" w:ascii="宋体" w:hAnsi="宋体"/>
          <w:bCs/>
          <w:color w:val="000000"/>
          <w:sz w:val="24"/>
          <w:szCs w:val="24"/>
        </w:rPr>
        <w:t xml:space="preserve">   （3）</w:t>
      </w:r>
      <w:bookmarkEnd w:id="177"/>
      <w:r/>
      <w:bookmarkEnd w:id="178"/>
      <w:r/>
      <w:bookmarkEnd w:id="192"/>
      <w:r/>
      <w:bookmarkStart w:id="193" w:name="_Hlt26671374"/>
      <w:r/>
      <w:bookmarkEnd w:id="193"/>
      <w:r/>
      <w:bookmarkStart w:id="194" w:name="_格式2__法定代表人授权书"/>
      <w:r/>
      <w:bookmarkEnd w:id="194"/>
      <w:r/>
      <w:bookmarkStart w:id="195" w:name="_Hlt26955066"/>
      <w:r/>
      <w:bookmarkEnd w:id="195"/>
      <w:r/>
      <w:bookmarkStart w:id="196" w:name="_Hlt26609389"/>
      <w:r/>
      <w:bookmarkEnd w:id="196"/>
      <w:r>
        <w:rPr>
          <w:rFonts w:hint="eastAsia" w:ascii="宋体" w:hAnsi="宋体"/>
          <w:bCs/>
          <w:color w:val="000000"/>
          <w:sz w:val="24"/>
          <w:szCs w:val="24"/>
        </w:rPr>
        <w:t xml:space="preserve">如有偏离项，请于本表“响应情况”中写明实报内容，于“偏离情况”中注明实际偏离情况（比如“正偏离”），本项目采购需求均不接受负偏离。其余无偏离内容不须赘述。</w:t>
      </w:r>
      <w:r/>
    </w:p>
    <w:p>
      <w:pPr>
        <w:pStyle w:val="887"/>
        <w:ind w:firstLine="900"/>
        <w:rPr>
          <w:rFonts w:ascii="宋体" w:hAnsi="宋体"/>
          <w:bCs/>
          <w:color w:val="000000"/>
          <w:sz w:val="24"/>
          <w:szCs w:val="24"/>
        </w:rPr>
        <w:outlineLvl w:val="0"/>
      </w:pPr>
      <w:r>
        <w:rPr>
          <w:rFonts w:hint="eastAsia" w:ascii="宋体" w:hAnsi="宋体"/>
          <w:bCs/>
          <w:color w:val="000000"/>
          <w:sz w:val="24"/>
          <w:szCs w:val="24"/>
        </w:rPr>
        <w:t xml:space="preserve">（4）表格不够可自行延长。</w:t>
      </w:r>
      <w:r>
        <w:rPr>
          <w:rFonts w:ascii="宋体" w:hAnsi="宋体"/>
          <w:bCs/>
          <w:color w:val="000000"/>
          <w:sz w:val="24"/>
          <w:szCs w:val="24"/>
        </w:rPr>
      </w:r>
      <w:r/>
    </w:p>
    <w:p>
      <w:pPr>
        <w:pStyle w:val="973"/>
        <w:ind w:firstLine="0"/>
        <w:rPr>
          <w:rFonts w:ascii="宋体" w:hAnsi="宋体" w:cs="宋体"/>
          <w:b/>
          <w:szCs w:val="28"/>
        </w:rPr>
      </w:pPr>
      <w:r>
        <w:rPr>
          <w:rFonts w:ascii="宋体" w:hAnsi="宋体"/>
          <w:bCs/>
          <w:color w:val="000000"/>
          <w:sz w:val="24"/>
          <w:szCs w:val="24"/>
        </w:rPr>
        <w:br w:type="page" w:clear="all"/>
      </w:r>
      <w:r>
        <w:rPr>
          <w:rFonts w:hint="eastAsia" w:ascii="宋体" w:hAnsi="宋体" w:cs="宋体"/>
          <w:b/>
          <w:szCs w:val="28"/>
        </w:rPr>
        <w:t xml:space="preserve">十、项目人员配置清单（格式）</w:t>
      </w:r>
      <w:r>
        <w:rPr>
          <w:rFonts w:ascii="宋体" w:hAnsi="宋体" w:cs="宋体"/>
          <w:b/>
          <w:szCs w:val="28"/>
        </w:rPr>
      </w:r>
      <w:r/>
    </w:p>
    <w:p>
      <w:pPr>
        <w:pStyle w:val="887"/>
        <w:spacing w:line="400" w:lineRule="exact"/>
        <w:rPr>
          <w:rFonts w:ascii="黑体" w:eastAsia="黑体"/>
          <w:bCs/>
          <w:sz w:val="28"/>
          <w:szCs w:val="28"/>
        </w:rPr>
      </w:pPr>
      <w:r>
        <w:rPr>
          <w:rFonts w:ascii="黑体" w:eastAsia="黑体"/>
          <w:bCs/>
          <w:sz w:val="28"/>
          <w:szCs w:val="28"/>
        </w:rPr>
      </w:r>
      <w:r/>
    </w:p>
    <w:p>
      <w:pPr>
        <w:pStyle w:val="887"/>
        <w:jc w:val="center"/>
        <w:spacing w:line="400" w:lineRule="exact"/>
        <w:rPr>
          <w:rFonts w:ascii="黑体" w:eastAsia="黑体"/>
          <w:bCs/>
          <w:sz w:val="28"/>
          <w:szCs w:val="28"/>
        </w:rPr>
      </w:pPr>
      <w:r>
        <w:rPr>
          <w:rFonts w:hint="eastAsia" w:ascii="黑体" w:eastAsia="黑体"/>
          <w:bCs/>
          <w:sz w:val="28"/>
          <w:szCs w:val="28"/>
        </w:rPr>
        <w:t xml:space="preserve">项目人员配置清单</w:t>
      </w:r>
      <w:r>
        <w:rPr>
          <w:rFonts w:ascii="黑体" w:eastAsia="黑体"/>
          <w:bCs/>
          <w:sz w:val="28"/>
          <w:szCs w:val="28"/>
        </w:rPr>
      </w:r>
      <w:r/>
    </w:p>
    <w:p>
      <w:pPr>
        <w:pStyle w:val="887"/>
        <w:jc w:val="center"/>
        <w:spacing w:line="400" w:lineRule="exact"/>
        <w:rPr>
          <w:rFonts w:ascii="黑体" w:eastAsia="黑体"/>
          <w:bCs/>
          <w:sz w:val="28"/>
          <w:szCs w:val="28"/>
        </w:rPr>
      </w:pPr>
      <w:r>
        <w:rPr>
          <w:rFonts w:ascii="黑体" w:eastAsia="黑体"/>
          <w:bCs/>
          <w:sz w:val="28"/>
          <w:szCs w:val="28"/>
        </w:rPr>
      </w:r>
      <w:r/>
    </w:p>
    <w:p>
      <w:pPr>
        <w:pStyle w:val="887"/>
        <w:rPr>
          <w:rFonts w:ascii="黑体" w:eastAsia="黑体"/>
          <w:bCs/>
          <w:sz w:val="24"/>
          <w:szCs w:val="24"/>
        </w:rPr>
      </w:pPr>
      <w:r>
        <w:rPr>
          <w:rFonts w:hint="eastAsia" w:ascii="黑体" w:eastAsia="黑体"/>
          <w:bCs/>
          <w:sz w:val="24"/>
          <w:szCs w:val="24"/>
        </w:rPr>
        <w:t xml:space="preserve">项目编号：JSZC-320200-JZCG-K2026-0044</w:t>
      </w:r>
      <w:r>
        <w:rPr>
          <w:rFonts w:ascii="黑体" w:eastAsia="黑体"/>
          <w:bCs/>
          <w:sz w:val="24"/>
          <w:szCs w:val="24"/>
        </w:rPr>
      </w:r>
      <w:r/>
    </w:p>
    <w:tbl>
      <w:tblPr>
        <w:tblW w:w="8879" w:type="dxa"/>
        <w:jc w:val="center"/>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454"/>
        <w:gridCol w:w="1418"/>
        <w:gridCol w:w="2551"/>
        <w:gridCol w:w="2500"/>
      </w:tblGrid>
      <w:tr>
        <w:trPr>
          <w:trHeight w:val="865"/>
        </w:trPr>
        <w:tc>
          <w:tcPr>
            <w:tcW w:w="956" w:type="dxa"/>
            <w:vAlign w:val="center"/>
            <w:textDirection w:val="lrTb"/>
            <w:noWrap w:val="false"/>
          </w:tcPr>
          <w:p>
            <w:pPr>
              <w:pStyle w:val="887"/>
              <w:jc w:val="center"/>
              <w:rPr>
                <w:b/>
                <w:sz w:val="24"/>
              </w:rPr>
            </w:pPr>
            <w:r>
              <w:rPr>
                <w:rFonts w:hint="eastAsia"/>
                <w:b/>
                <w:sz w:val="24"/>
              </w:rPr>
              <w:t xml:space="preserve">序号</w:t>
            </w:r>
            <w:r>
              <w:rPr>
                <w:b/>
                <w:sz w:val="24"/>
              </w:rPr>
            </w:r>
            <w:r/>
          </w:p>
        </w:tc>
        <w:tc>
          <w:tcPr>
            <w:tcW w:w="1454" w:type="dxa"/>
            <w:vAlign w:val="center"/>
            <w:textDirection w:val="lrTb"/>
            <w:noWrap w:val="false"/>
          </w:tcPr>
          <w:p>
            <w:pPr>
              <w:pStyle w:val="887"/>
              <w:jc w:val="center"/>
              <w:rPr>
                <w:b/>
                <w:sz w:val="24"/>
              </w:rPr>
            </w:pPr>
            <w:r>
              <w:rPr>
                <w:rFonts w:hint="eastAsia"/>
                <w:b/>
                <w:sz w:val="24"/>
              </w:rPr>
              <w:t xml:space="preserve">姓名</w:t>
            </w:r>
            <w:r>
              <w:rPr>
                <w:b/>
                <w:sz w:val="24"/>
              </w:rPr>
            </w:r>
            <w:r/>
          </w:p>
        </w:tc>
        <w:tc>
          <w:tcPr>
            <w:tcW w:w="1418" w:type="dxa"/>
            <w:vAlign w:val="center"/>
            <w:textDirection w:val="lrTb"/>
            <w:noWrap w:val="false"/>
          </w:tcPr>
          <w:p>
            <w:pPr>
              <w:pStyle w:val="887"/>
              <w:jc w:val="center"/>
              <w:rPr>
                <w:b/>
                <w:sz w:val="24"/>
              </w:rPr>
            </w:pPr>
            <w:r>
              <w:rPr>
                <w:rFonts w:hint="eastAsia"/>
                <w:b/>
                <w:sz w:val="24"/>
              </w:rPr>
              <w:t xml:space="preserve">年龄</w:t>
            </w:r>
            <w:r>
              <w:rPr>
                <w:b/>
                <w:sz w:val="24"/>
              </w:rPr>
            </w:r>
            <w:r/>
          </w:p>
        </w:tc>
        <w:tc>
          <w:tcPr>
            <w:tcW w:w="2551" w:type="dxa"/>
            <w:vAlign w:val="center"/>
            <w:textDirection w:val="lrTb"/>
            <w:noWrap w:val="false"/>
          </w:tcPr>
          <w:p>
            <w:pPr>
              <w:pStyle w:val="887"/>
              <w:jc w:val="center"/>
              <w:rPr>
                <w:b/>
                <w:sz w:val="24"/>
              </w:rPr>
            </w:pPr>
            <w:r>
              <w:rPr>
                <w:rFonts w:hint="eastAsia" w:ascii="黑体" w:hAnsi="宋体" w:eastAsia="黑体"/>
                <w:b/>
              </w:rPr>
              <w:t xml:space="preserve">岗位名称</w:t>
            </w:r>
            <w:r>
              <w:rPr>
                <w:b/>
                <w:sz w:val="24"/>
              </w:rPr>
            </w:r>
            <w:r/>
          </w:p>
        </w:tc>
        <w:tc>
          <w:tcPr>
            <w:tcW w:w="2500" w:type="dxa"/>
            <w:vAlign w:val="center"/>
            <w:textDirection w:val="lrTb"/>
            <w:noWrap w:val="false"/>
          </w:tcPr>
          <w:p>
            <w:pPr>
              <w:pStyle w:val="887"/>
              <w:jc w:val="center"/>
              <w:rPr>
                <w:b/>
                <w:sz w:val="24"/>
              </w:rPr>
            </w:pPr>
            <w:r>
              <w:rPr>
                <w:rFonts w:hint="eastAsia"/>
                <w:b/>
                <w:sz w:val="24"/>
              </w:rPr>
              <w:t xml:space="preserve">学历</w:t>
            </w:r>
            <w:r>
              <w:rPr>
                <w:b/>
                <w:sz w:val="24"/>
              </w:rPr>
            </w:r>
            <w:r/>
          </w:p>
        </w:tc>
      </w:tr>
      <w:tr>
        <w:trPr>
          <w:trHeight w:val="680"/>
        </w:trPr>
        <w:tc>
          <w:tcPr>
            <w:tcW w:w="956"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54"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18"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2551" w:type="dxa"/>
            <w:vAlign w:val="center"/>
            <w:textDirection w:val="lrTb"/>
            <w:noWrap w:val="false"/>
          </w:tcPr>
          <w:p>
            <w:pPr>
              <w:pStyle w:val="887"/>
              <w:jc w:val="center"/>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负责人</w:t>
            </w:r>
            <w:r>
              <w:rPr>
                <w:rFonts w:ascii="宋体" w:hAnsi="宋体"/>
                <w:sz w:val="24"/>
                <w:szCs w:val="24"/>
              </w:rPr>
            </w:r>
            <w:r/>
          </w:p>
        </w:tc>
        <w:tc>
          <w:tcPr>
            <w:tcW w:w="2500"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r>
      <w:tr>
        <w:trPr>
          <w:trHeight w:val="680"/>
        </w:trPr>
        <w:tc>
          <w:tcPr>
            <w:tcW w:w="956"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54"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18"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2551" w:type="dxa"/>
            <w:vAlign w:val="center"/>
            <w:textDirection w:val="lrTb"/>
            <w:noWrap w:val="false"/>
          </w:tcPr>
          <w:p>
            <w:pPr>
              <w:pStyle w:val="887"/>
              <w:jc w:val="center"/>
              <w:rPr>
                <w:rFonts w:ascii="宋体" w:hAnsi="宋体"/>
                <w:sz w:val="24"/>
                <w:szCs w:val="24"/>
              </w:rPr>
            </w:pPr>
            <w:r>
              <w:rPr>
                <w:rFonts w:hint="eastAsia" w:ascii="宋体" w:hAnsi="宋体"/>
                <w:sz w:val="24"/>
                <w:szCs w:val="24"/>
              </w:rPr>
              <w:t xml:space="preserve">停车管理员</w:t>
            </w:r>
            <w:r>
              <w:rPr>
                <w:rFonts w:ascii="宋体" w:hAnsi="宋体"/>
                <w:sz w:val="24"/>
                <w:szCs w:val="24"/>
              </w:rPr>
            </w:r>
            <w:r/>
          </w:p>
        </w:tc>
        <w:tc>
          <w:tcPr>
            <w:tcW w:w="2500"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r>
      <w:tr>
        <w:trPr>
          <w:trHeight w:val="680"/>
        </w:trPr>
        <w:tc>
          <w:tcPr>
            <w:tcW w:w="956"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54"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18"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2551" w:type="dxa"/>
            <w:vAlign w:val="center"/>
            <w:textDirection w:val="lrTb"/>
            <w:noWrap w:val="false"/>
          </w:tcPr>
          <w:p>
            <w:pPr>
              <w:pStyle w:val="887"/>
              <w:jc w:val="center"/>
              <w:rPr>
                <w:rFonts w:ascii="宋体" w:hAnsi="宋体"/>
                <w:sz w:val="24"/>
                <w:szCs w:val="24"/>
              </w:rPr>
            </w:pPr>
            <w:r>
              <w:rPr>
                <w:rFonts w:hint="eastAsia" w:ascii="宋体" w:hAnsi="宋体"/>
                <w:sz w:val="24"/>
                <w:szCs w:val="24"/>
              </w:rPr>
              <w:t xml:space="preserve">门卫</w:t>
            </w:r>
            <w:r>
              <w:rPr>
                <w:rFonts w:ascii="宋体" w:hAnsi="宋体"/>
                <w:sz w:val="24"/>
                <w:szCs w:val="24"/>
              </w:rPr>
            </w:r>
            <w:r/>
          </w:p>
        </w:tc>
        <w:tc>
          <w:tcPr>
            <w:tcW w:w="2500"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r>
      <w:tr>
        <w:trPr>
          <w:trHeight w:val="680"/>
        </w:trPr>
        <w:tc>
          <w:tcPr>
            <w:tcW w:w="956"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54"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18"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2551" w:type="dxa"/>
            <w:vAlign w:val="center"/>
            <w:textDirection w:val="lrTb"/>
            <w:noWrap w:val="false"/>
          </w:tcPr>
          <w:p>
            <w:pPr>
              <w:pStyle w:val="887"/>
              <w:jc w:val="center"/>
              <w:rPr>
                <w:rFonts w:ascii="宋体" w:hAnsi="宋体"/>
              </w:rPr>
            </w:pPr>
            <w:r>
              <w:rPr>
                <w:rFonts w:ascii="宋体" w:hAnsi="宋体"/>
              </w:rPr>
            </w:r>
            <w:r/>
          </w:p>
        </w:tc>
        <w:tc>
          <w:tcPr>
            <w:tcW w:w="2500"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r>
      <w:tr>
        <w:trPr>
          <w:trHeight w:val="680"/>
        </w:trPr>
        <w:tc>
          <w:tcPr>
            <w:tcW w:w="956"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54"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1418"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c>
          <w:tcPr>
            <w:tcW w:w="2551" w:type="dxa"/>
            <w:vAlign w:val="center"/>
            <w:textDirection w:val="lrTb"/>
            <w:noWrap w:val="false"/>
          </w:tcPr>
          <w:p>
            <w:pPr>
              <w:pStyle w:val="887"/>
              <w:jc w:val="center"/>
              <w:rPr>
                <w:rFonts w:ascii="宋体" w:hAnsi="宋体"/>
              </w:rPr>
            </w:pPr>
            <w:r>
              <w:rPr>
                <w:rFonts w:ascii="宋体" w:hAnsi="宋体"/>
              </w:rPr>
            </w:r>
            <w:r/>
          </w:p>
        </w:tc>
        <w:tc>
          <w:tcPr>
            <w:tcW w:w="2500" w:type="dxa"/>
            <w:vAlign w:val="top"/>
            <w:textDirection w:val="lrTb"/>
            <w:noWrap w:val="false"/>
          </w:tcPr>
          <w:p>
            <w:pPr>
              <w:pStyle w:val="887"/>
              <w:rPr>
                <w:rFonts w:ascii="黑体" w:eastAsia="黑体"/>
                <w:bCs/>
                <w:sz w:val="24"/>
                <w:szCs w:val="24"/>
              </w:rPr>
              <w:outlineLvl w:val="0"/>
            </w:pPr>
            <w:r>
              <w:rPr>
                <w:rFonts w:ascii="黑体" w:eastAsia="黑体"/>
                <w:bCs/>
                <w:sz w:val="24"/>
                <w:szCs w:val="24"/>
              </w:rPr>
            </w:r>
            <w:r/>
          </w:p>
        </w:tc>
      </w:tr>
    </w:tbl>
    <w:p>
      <w:pPr>
        <w:pStyle w:val="887"/>
        <w:rPr>
          <w:b/>
          <w:bCs/>
          <w:sz w:val="24"/>
          <w:szCs w:val="24"/>
        </w:rPr>
      </w:pPr>
      <w:r>
        <w:rPr>
          <w:rFonts w:hint="eastAsia" w:ascii="黑体" w:eastAsia="黑体"/>
          <w:bCs/>
          <w:sz w:val="24"/>
          <w:szCs w:val="24"/>
        </w:rPr>
        <w:t xml:space="preserve">供应商名称（盖章）</w:t>
      </w:r>
      <w:r>
        <w:rPr>
          <w:b/>
          <w:bCs/>
          <w:sz w:val="24"/>
          <w:szCs w:val="24"/>
        </w:rPr>
      </w:r>
      <w:r/>
    </w:p>
    <w:p>
      <w:pPr>
        <w:pStyle w:val="887"/>
        <w:rPr>
          <w:rFonts w:ascii="宋体" w:hAnsi="宋体"/>
          <w:bCs/>
        </w:rPr>
      </w:pPr>
      <w:r>
        <w:rPr>
          <w:rFonts w:ascii="宋体" w:hAnsi="宋体"/>
          <w:bCs/>
        </w:rPr>
      </w:r>
      <w:r/>
    </w:p>
    <w:p>
      <w:pPr>
        <w:pStyle w:val="887"/>
        <w:rPr>
          <w:rFonts w:ascii="宋体" w:hAnsi="宋体"/>
          <w:bCs/>
        </w:rPr>
      </w:pPr>
      <w:r>
        <w:rPr>
          <w:rFonts w:hint="eastAsia" w:ascii="宋体" w:hAnsi="宋体"/>
          <w:bCs/>
        </w:rPr>
        <w:t xml:space="preserve">注：1. 表格不够可自行延长。</w:t>
      </w:r>
      <w:r>
        <w:rPr>
          <w:rFonts w:ascii="宋体" w:hAnsi="宋体"/>
          <w:bCs/>
        </w:rPr>
      </w:r>
      <w:r/>
    </w:p>
    <w:p>
      <w:pPr>
        <w:pStyle w:val="887"/>
        <w:ind w:firstLine="420"/>
        <w:rPr>
          <w:rFonts w:ascii="宋体" w:hAnsi="宋体"/>
          <w:bCs/>
        </w:rPr>
      </w:pPr>
      <w:r>
        <w:rPr>
          <w:rFonts w:hint="eastAsia" w:ascii="宋体" w:hAnsi="宋体"/>
          <w:bCs/>
        </w:rPr>
        <w:t xml:space="preserve">2.上表内容须提供供应商近一年中任意一个月份(不含参加征集活动当月)经社保部门确认的社保缴纳名单复印件（标注各人员所处位置）和相关证书复印件作为填列证明材料，证明材料请附在本表之后。</w:t>
      </w:r>
      <w:r>
        <w:rPr>
          <w:rFonts w:ascii="宋体" w:hAnsi="宋体"/>
          <w:bCs/>
        </w:rPr>
      </w:r>
      <w:r/>
    </w:p>
    <w:p>
      <w:pPr>
        <w:pStyle w:val="973"/>
        <w:ind w:firstLine="0"/>
        <w:rPr>
          <w:rFonts w:ascii="宋体" w:hAnsi="宋体" w:cs="宋体"/>
          <w:b/>
          <w:szCs w:val="28"/>
        </w:rPr>
      </w:pPr>
      <w:r>
        <w:rPr>
          <w:rFonts w:ascii="宋体" w:hAnsi="宋体"/>
          <w:bCs/>
        </w:rPr>
        <w:br w:type="page" w:clear="all"/>
      </w:r>
      <w:r>
        <w:rPr>
          <w:rFonts w:hint="eastAsia" w:ascii="宋体" w:hAnsi="宋体" w:cs="宋体"/>
          <w:b/>
          <w:szCs w:val="28"/>
        </w:rPr>
        <w:t xml:space="preserve">十一、场地租赁备案（格式）：</w:t>
      </w:r>
      <w:r>
        <w:rPr>
          <w:rFonts w:ascii="宋体" w:hAnsi="宋体" w:cs="宋体"/>
          <w:b/>
          <w:szCs w:val="28"/>
        </w:rPr>
      </w:r>
      <w:r/>
    </w:p>
    <w:p>
      <w:pPr>
        <w:pStyle w:val="887"/>
        <w:jc w:val="center"/>
        <w:rPr>
          <w:sz w:val="44"/>
          <w:szCs w:val="44"/>
        </w:rPr>
      </w:pPr>
      <w:r>
        <w:rPr>
          <w:sz w:val="44"/>
          <w:szCs w:val="44"/>
        </w:rPr>
      </w:r>
      <w:r/>
    </w:p>
    <w:p>
      <w:pPr>
        <w:pStyle w:val="887"/>
        <w:jc w:val="center"/>
        <w:spacing w:line="360" w:lineRule="auto"/>
        <w:rPr>
          <w:rFonts w:ascii="黑体" w:hAnsi="黑体" w:eastAsia="黑体"/>
          <w:sz w:val="28"/>
          <w:szCs w:val="28"/>
        </w:rPr>
      </w:pPr>
      <w:r>
        <w:rPr>
          <w:rFonts w:hint="eastAsia" w:ascii="黑体" w:hAnsi="黑体" w:eastAsia="黑体"/>
          <w:sz w:val="28"/>
          <w:szCs w:val="28"/>
        </w:rPr>
        <w:t xml:space="preserve">场地租赁备案</w:t>
      </w:r>
      <w:r>
        <w:rPr>
          <w:rFonts w:ascii="黑体" w:hAnsi="黑体" w:eastAsia="黑体"/>
          <w:sz w:val="28"/>
          <w:szCs w:val="28"/>
        </w:rPr>
      </w:r>
      <w:r/>
    </w:p>
    <w:p>
      <w:pPr>
        <w:pStyle w:val="887"/>
        <w:spacing w:line="360" w:lineRule="auto"/>
        <w:rPr>
          <w:rFonts w:ascii="宋体" w:hAnsi="宋体"/>
          <w:sz w:val="24"/>
          <w:szCs w:val="24"/>
        </w:rPr>
      </w:pPr>
      <w:r>
        <w:rPr>
          <w:rFonts w:ascii="宋体" w:hAnsi="宋体"/>
          <w:sz w:val="24"/>
          <w:szCs w:val="24"/>
        </w:rPr>
      </w:r>
      <w:r/>
    </w:p>
    <w:p>
      <w:pPr>
        <w:pStyle w:val="887"/>
        <w:ind w:firstLine="480"/>
        <w:spacing w:line="360" w:lineRule="auto"/>
        <w:rPr>
          <w:rFonts w:ascii="宋体" w:hAnsi="宋体"/>
          <w:sz w:val="24"/>
          <w:szCs w:val="24"/>
        </w:rPr>
      </w:pPr>
      <w:r>
        <w:rPr>
          <w:rFonts w:hint="eastAsia" w:ascii="宋体" w:hAnsi="宋体"/>
          <w:sz w:val="24"/>
          <w:szCs w:val="24"/>
        </w:rPr>
        <w:t xml:space="preserve">兹有将位于</w:t>
      </w:r>
      <w:r>
        <w:rPr>
          <w:rFonts w:hint="eastAsia" w:ascii="宋体" w:hAnsi="宋体"/>
          <w:sz w:val="24"/>
          <w:szCs w:val="24"/>
          <w:u w:val="single"/>
        </w:rPr>
        <w:t xml:space="preserve">        </w:t>
      </w:r>
      <w:r>
        <w:rPr>
          <w:rFonts w:hint="eastAsia" w:ascii="宋体" w:hAnsi="宋体"/>
          <w:sz w:val="24"/>
          <w:szCs w:val="24"/>
        </w:rPr>
        <w:t xml:space="preserve">（位置），用地性质：</w:t>
      </w:r>
      <w:r>
        <w:rPr>
          <w:rFonts w:hint="eastAsia" w:ascii="宋体" w:hAnsi="宋体"/>
          <w:sz w:val="24"/>
          <w:szCs w:val="24"/>
          <w:u w:val="single"/>
        </w:rPr>
        <w:t xml:space="preserve">       </w:t>
      </w:r>
      <w:r>
        <w:rPr>
          <w:rFonts w:hint="eastAsia" w:ascii="宋体" w:hAnsi="宋体"/>
          <w:sz w:val="24"/>
          <w:szCs w:val="24"/>
        </w:rPr>
        <w:t xml:space="preserve">，面积：</w:t>
      </w:r>
      <w:r>
        <w:rPr>
          <w:rFonts w:hint="eastAsia" w:ascii="宋体" w:hAnsi="宋体"/>
          <w:sz w:val="24"/>
          <w:szCs w:val="24"/>
          <w:u w:val="single"/>
        </w:rPr>
        <w:t xml:space="preserve">       </w:t>
      </w:r>
      <w:r>
        <w:rPr>
          <w:rFonts w:hint="eastAsia" w:ascii="宋体" w:hAnsi="宋体"/>
          <w:sz w:val="24"/>
          <w:szCs w:val="24"/>
        </w:rPr>
        <w:t xml:space="preserve">平方米，租赁给</w:t>
      </w:r>
      <w:r>
        <w:rPr>
          <w:rFonts w:hint="eastAsia" w:ascii="宋体" w:hAnsi="宋体"/>
          <w:sz w:val="24"/>
          <w:szCs w:val="24"/>
          <w:u w:val="single"/>
        </w:rPr>
        <w:t xml:space="preserve">        </w:t>
      </w:r>
      <w:r>
        <w:rPr>
          <w:rFonts w:hint="eastAsia" w:ascii="宋体" w:hAnsi="宋体"/>
          <w:sz w:val="24"/>
          <w:szCs w:val="24"/>
        </w:rPr>
        <w:t xml:space="preserve">（单位）使用，租赁期限（自</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月），经核对情况属实。</w:t>
      </w:r>
      <w:r>
        <w:rPr>
          <w:rFonts w:ascii="宋体" w:hAnsi="宋体"/>
          <w:sz w:val="24"/>
          <w:szCs w:val="24"/>
        </w:rPr>
      </w:r>
      <w:r/>
    </w:p>
    <w:p>
      <w:pPr>
        <w:pStyle w:val="887"/>
        <w:ind w:firstLine="600"/>
        <w:spacing w:line="360" w:lineRule="auto"/>
        <w:rPr>
          <w:rFonts w:ascii="宋体" w:hAnsi="宋体"/>
          <w:sz w:val="24"/>
          <w:szCs w:val="24"/>
        </w:rPr>
      </w:pPr>
      <w:r>
        <w:rPr>
          <w:rFonts w:hint="eastAsia" w:ascii="宋体" w:hAnsi="宋体"/>
          <w:sz w:val="24"/>
          <w:szCs w:val="24"/>
        </w:rPr>
        <w:t xml:space="preserve">特此备案！</w:t>
      </w:r>
      <w:r>
        <w:rPr>
          <w:rFonts w:ascii="宋体" w:hAnsi="宋体"/>
          <w:sz w:val="24"/>
          <w:szCs w:val="24"/>
        </w:rPr>
      </w:r>
      <w:r/>
    </w:p>
    <w:p>
      <w:pPr>
        <w:pStyle w:val="887"/>
        <w:ind w:firstLine="360"/>
        <w:spacing w:line="360" w:lineRule="auto"/>
        <w:rPr>
          <w:rFonts w:ascii="宋体" w:hAnsi="宋体"/>
          <w:sz w:val="24"/>
          <w:szCs w:val="24"/>
        </w:rPr>
      </w:pPr>
      <w:r>
        <w:rPr>
          <w:rFonts w:ascii="宋体" w:hAnsi="宋体"/>
          <w:sz w:val="24"/>
          <w:szCs w:val="24"/>
        </w:rPr>
      </w:r>
      <w:r/>
    </w:p>
    <w:p>
      <w:pPr>
        <w:pStyle w:val="887"/>
        <w:spacing w:line="360" w:lineRule="auto"/>
        <w:rPr>
          <w:rFonts w:ascii="宋体" w:hAnsi="宋体"/>
          <w:sz w:val="24"/>
          <w:szCs w:val="24"/>
        </w:rPr>
      </w:pPr>
      <w:r>
        <w:rPr>
          <w:rFonts w:ascii="宋体" w:hAnsi="宋体"/>
          <w:sz w:val="24"/>
          <w:szCs w:val="24"/>
        </w:rPr>
      </w:r>
      <w:r/>
    </w:p>
    <w:p>
      <w:pPr>
        <w:pStyle w:val="887"/>
        <w:jc w:val="right"/>
        <w:spacing w:line="360" w:lineRule="auto"/>
        <w:rPr>
          <w:rFonts w:ascii="宋体" w:hAnsi="宋体" w:cs="宋体"/>
          <w:sz w:val="24"/>
          <w:szCs w:val="24"/>
        </w:rPr>
      </w:pPr>
      <w:r>
        <w:rPr>
          <w:rFonts w:hint="eastAsia" w:ascii="宋体" w:hAnsi="宋体" w:cs="宋体"/>
          <w:sz w:val="24"/>
          <w:szCs w:val="24"/>
        </w:rPr>
        <w:t xml:space="preserve">（停车场地所在住建局或街道、镇等相关部门印章）          </w:t>
      </w:r>
      <w:r>
        <w:rPr>
          <w:rFonts w:ascii="宋体" w:hAnsi="宋体" w:cs="宋体"/>
          <w:sz w:val="24"/>
          <w:szCs w:val="24"/>
        </w:rPr>
      </w:r>
      <w:r/>
    </w:p>
    <w:p>
      <w:pPr>
        <w:pStyle w:val="887"/>
        <w:jc w:val="center"/>
        <w:spacing w:line="360" w:lineRule="auto"/>
        <w:rPr>
          <w:rFonts w:ascii="宋体" w:hAnsi="宋体"/>
          <w:sz w:val="24"/>
          <w:szCs w:val="24"/>
        </w:rPr>
      </w:pPr>
      <w:r>
        <w:rPr>
          <w:rFonts w:ascii="宋体" w:hAnsi="宋体"/>
          <w:sz w:val="24"/>
          <w:szCs w:val="24"/>
        </w:rPr>
      </w:r>
      <w:r/>
    </w:p>
    <w:p>
      <w:pPr>
        <w:pStyle w:val="887"/>
        <w:jc w:val="cente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年 </w:t>
      </w:r>
      <w:r>
        <w:rPr>
          <w:rFonts w:hint="eastAsia" w:ascii="宋体" w:hAnsi="宋体"/>
          <w:sz w:val="24"/>
          <w:szCs w:val="24"/>
        </w:rPr>
        <w:t xml:space="preserve"> </w:t>
      </w:r>
      <w:r>
        <w:rPr>
          <w:rFonts w:hint="eastAsia" w:ascii="宋体" w:hAnsi="宋体"/>
          <w:sz w:val="24"/>
          <w:szCs w:val="24"/>
        </w:rPr>
        <w:t xml:space="preserve">  月    日</w:t>
      </w:r>
      <w:r>
        <w:rPr>
          <w:rFonts w:ascii="宋体" w:hAnsi="宋体"/>
          <w:sz w:val="24"/>
          <w:szCs w:val="24"/>
        </w:rPr>
      </w:r>
      <w:r/>
    </w:p>
    <w:p>
      <w:pPr>
        <w:pStyle w:val="973"/>
        <w:ind w:firstLine="0"/>
        <w:rPr>
          <w:rFonts w:ascii="宋体" w:hAnsi="宋体" w:cs="宋体"/>
          <w:b/>
          <w:szCs w:val="28"/>
        </w:rPr>
      </w:pPr>
      <w:r>
        <w:rPr>
          <w:rFonts w:ascii="宋体" w:hAnsi="宋体"/>
          <w:sz w:val="24"/>
          <w:szCs w:val="24"/>
        </w:rPr>
        <w:br w:type="page" w:clear="all"/>
      </w:r>
      <w:r>
        <w:rPr>
          <w:rFonts w:hint="eastAsia" w:ascii="宋体" w:hAnsi="宋体" w:cs="宋体"/>
          <w:b/>
          <w:szCs w:val="28"/>
        </w:rPr>
        <w:t xml:space="preserve">十二、“政府采购涉案车辆停车场标牌”式样和规格如下图：</w:t>
      </w:r>
      <w:r>
        <w:rPr>
          <w:rFonts w:ascii="宋体" w:hAnsi="宋体" w:cs="宋体"/>
          <w:b/>
          <w:szCs w:val="28"/>
        </w:rPr>
      </w:r>
      <w:r/>
    </w:p>
    <w:p>
      <w:pPr>
        <w:pStyle w:val="887"/>
        <w:rPr>
          <w:rFonts w:ascii="黑体" w:hAnsi="宋体" w:eastAsia="黑体"/>
          <w:bCs/>
          <w:sz w:val="24"/>
          <w:szCs w:val="24"/>
        </w:rPr>
        <w:outlineLvl w:val="0"/>
      </w:pPr>
      <w:r>
        <w:rPr>
          <w:rFonts w:ascii="黑体" w:hAnsi="宋体" w:eastAsia="黑体"/>
          <w:bCs/>
          <w:sz w:val="24"/>
          <w:szCs w:val="24"/>
        </w:rPr>
      </w:r>
      <w:r/>
    </w:p>
    <w:p>
      <w:pPr>
        <w:pStyle w:val="887"/>
        <w:jc w:val="center"/>
        <w:rPr>
          <w:rFonts w:ascii="黑体" w:hAnsi="宋体" w:eastAsia="黑体"/>
          <w:bCs/>
          <w:sz w:val="24"/>
          <w:szCs w:val="24"/>
        </w:rPr>
        <w:outlineLvl w:val="0"/>
      </w:pPr>
      <w:r>
        <mc:AlternateContent>
          <mc:Choice Requires="wpg">
            <w:drawing>
              <wp:inline xmlns:wp="http://schemas.openxmlformats.org/drawingml/2006/wordprocessingDrawing" distT="0" distB="0" distL="0" distR="0">
                <wp:extent cx="5743727" cy="372435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743727" cy="3724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2.3pt;height:293.3pt;mso-wrap-distance-left:0.0pt;mso-wrap-distance-top:0.0pt;mso-wrap-distance-right:0.0pt;mso-wrap-distance-bottom:0.0pt;" stroked="f">
                <v:path textboxrect="0,0,0,0"/>
                <v:imagedata r:id="rId12" o:title=""/>
              </v:shape>
            </w:pict>
          </mc:Fallback>
        </mc:AlternateContent>
      </w:r>
      <w:r>
        <w:rPr>
          <w:rFonts w:ascii="黑体" w:hAnsi="宋体" w:eastAsia="黑体"/>
          <w:bCs/>
          <w:sz w:val="24"/>
          <w:szCs w:val="24"/>
        </w:rPr>
      </w:r>
      <w:r/>
    </w:p>
    <w:p>
      <w:pPr>
        <w:pStyle w:val="887"/>
        <w:jc w:val="center"/>
        <w:rPr>
          <w:rFonts w:ascii="黑体" w:hAnsi="宋体" w:eastAsia="黑体"/>
          <w:bCs/>
          <w:sz w:val="24"/>
          <w:szCs w:val="24"/>
        </w:rPr>
        <w:outlineLvl w:val="0"/>
      </w:pPr>
      <w:r>
        <w:rPr>
          <w:rFonts w:ascii="黑体" w:hAnsi="宋体" w:eastAsia="黑体"/>
          <w:bCs/>
          <w:sz w:val="24"/>
          <w:szCs w:val="24"/>
        </w:rPr>
      </w:r>
      <w:r/>
    </w:p>
    <w:p>
      <w:pPr>
        <w:pStyle w:val="973"/>
        <w:ind w:firstLine="0"/>
        <w:rPr>
          <w:rFonts w:ascii="宋体" w:hAnsi="宋体" w:cs="宋体"/>
          <w:b/>
          <w:szCs w:val="28"/>
        </w:rPr>
      </w:pPr>
      <w:r>
        <w:rPr>
          <w:rFonts w:ascii="宋体" w:hAnsi="宋体"/>
          <w:bCs/>
          <w:sz w:val="24"/>
          <w:szCs w:val="24"/>
        </w:rPr>
        <w:br w:type="page" w:clear="all"/>
      </w:r>
      <w:r>
        <w:rPr>
          <w:rFonts w:hint="eastAsia" w:ascii="宋体" w:hAnsi="宋体" w:cs="宋体"/>
          <w:b/>
          <w:szCs w:val="28"/>
        </w:rPr>
        <w:t xml:space="preserve">十三、测绘报告式样和规格如下图：</w:t>
      </w:r>
      <w:r>
        <w:rPr>
          <w:rFonts w:ascii="宋体" w:hAnsi="宋体" w:cs="宋体"/>
          <w:b/>
          <w:szCs w:val="28"/>
        </w:rPr>
      </w:r>
      <w:r/>
    </w:p>
    <w:p>
      <w:pPr>
        <w:pStyle w:val="887"/>
        <w:rPr>
          <w:rFonts w:ascii="宋体" w:hAnsi="宋体"/>
          <w:bCs/>
          <w:sz w:val="24"/>
          <w:szCs w:val="24"/>
        </w:rPr>
        <w:outlineLvl w:val="0"/>
      </w:pPr>
      <w:r>
        <w:rPr>
          <w:rFonts w:ascii="宋体" w:hAnsi="宋体"/>
          <w:bCs/>
          <w:sz w:val="24"/>
          <w:szCs w:val="24"/>
        </w:rPr>
      </w:r>
      <w:r>
        <w:rPr>
          <w:rFonts w:ascii="宋体" w:hAnsi="宋体"/>
          <w:bCs/>
          <w:sz w:val="24"/>
          <w:szCs w:val="24"/>
        </w:rPr>
        <mc:AlternateContent>
          <mc:Choice Requires="wpg">
            <w:drawing>
              <wp:inline xmlns:wp="http://schemas.openxmlformats.org/drawingml/2006/wordprocessingDrawing" distT="0" distB="0" distL="0" distR="0">
                <wp:extent cx="5650992" cy="813678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50992" cy="8136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5.0pt;height:640.7pt;mso-wrap-distance-left:0.0pt;mso-wrap-distance-top:0.0pt;mso-wrap-distance-right:0.0pt;mso-wrap-distance-bottom:0.0pt;" stroked="f">
                <v:path textboxrect="0,0,0,0"/>
                <v:imagedata r:id="rId13" o:title=""/>
              </v:shape>
            </w:pict>
          </mc:Fallback>
        </mc:AlternateContent>
      </w:r>
      <w:r>
        <w:rPr>
          <w:rFonts w:ascii="宋体" w:hAnsi="宋体"/>
          <w:bCs/>
          <w:sz w:val="24"/>
          <w:szCs w:val="24"/>
        </w:rPr>
      </w:r>
      <w:r/>
    </w:p>
    <w:p>
      <w:pPr>
        <w:pStyle w:val="887"/>
        <w:rPr>
          <w:rFonts w:ascii="黑体" w:hAnsi="黑体" w:eastAsia="黑体"/>
          <w:b/>
          <w:sz w:val="28"/>
          <w:szCs w:val="28"/>
        </w:rPr>
        <w:outlineLvl w:val="0"/>
      </w:pPr>
      <w:r>
        <w:rPr>
          <w:rFonts w:ascii="宋体" w:hAnsi="宋体"/>
          <w:bCs/>
          <w:sz w:val="24"/>
          <w:szCs w:val="24"/>
        </w:rPr>
        <w:br w:type="page" w:clear="all"/>
      </w:r>
      <w:r>
        <w:rPr>
          <w:rFonts w:hint="eastAsia" w:ascii="黑体" w:hAnsi="黑体" w:eastAsia="黑体"/>
          <w:b/>
          <w:sz w:val="28"/>
          <w:szCs w:val="28"/>
        </w:rPr>
        <w:t xml:space="preserve">2026-2028年无锡市公安局涉案停车场租赁服务项目现场测量情况表</w:t>
      </w:r>
      <w:r>
        <w:rPr>
          <w:rFonts w:ascii="黑体" w:hAnsi="黑体" w:eastAsia="黑体"/>
          <w:b/>
          <w:sz w:val="28"/>
          <w:szCs w:val="28"/>
        </w:rPr>
      </w:r>
      <w:r/>
    </w:p>
    <w:p>
      <w:pPr>
        <w:pStyle w:val="887"/>
        <w:ind w:firstLine="1687"/>
        <w:jc w:val="left"/>
        <w:rPr>
          <w:rFonts w:ascii="黑体" w:hAnsi="黑体" w:eastAsia="黑体"/>
          <w:b/>
          <w:sz w:val="28"/>
          <w:szCs w:val="28"/>
        </w:rPr>
      </w:pPr>
      <w:r>
        <w:rPr>
          <w:rFonts w:hint="eastAsia" w:ascii="黑体" w:hAnsi="黑体" w:eastAsia="黑体"/>
          <w:b/>
          <w:sz w:val="28"/>
          <w:szCs w:val="28"/>
        </w:rPr>
        <w:t xml:space="preserve">（采购编号：</w:t>
      </w:r>
      <w:r>
        <w:rPr>
          <w:rFonts w:hint="eastAsia" w:ascii="黑体" w:hAnsi="黑体" w:eastAsia="黑体"/>
          <w:b/>
          <w:sz w:val="28"/>
          <w:szCs w:val="28"/>
        </w:rPr>
        <w:t xml:space="preserve">JSZC-320200-JZCG-K2026-0044</w:t>
      </w:r>
      <w:r>
        <w:rPr>
          <w:rFonts w:hint="eastAsia" w:ascii="黑体" w:hAnsi="黑体" w:eastAsia="黑体"/>
          <w:b/>
          <w:sz w:val="28"/>
          <w:szCs w:val="28"/>
        </w:rPr>
        <w:t xml:space="preserve">）</w:t>
      </w:r>
      <w:r>
        <w:rPr>
          <w:rFonts w:ascii="黑体" w:hAnsi="黑体" w:eastAsia="黑体"/>
          <w:b/>
          <w:sz w:val="28"/>
          <w:szCs w:val="28"/>
        </w:rPr>
      </w:r>
      <w:r/>
    </w:p>
    <w:p>
      <w:pPr>
        <w:pStyle w:val="887"/>
        <w:spacing w:line="540" w:lineRule="exact"/>
        <w:rPr>
          <w:rFonts w:ascii="宋体" w:hAnsi="宋体"/>
          <w:b/>
          <w:sz w:val="32"/>
          <w:szCs w:val="32"/>
        </w:rPr>
      </w:pPr>
      <w:r>
        <w:rPr>
          <w:rFonts w:hint="eastAsia" w:ascii="宋体" w:hAnsi="宋体"/>
          <w:b/>
          <w:sz w:val="32"/>
          <w:szCs w:val="32"/>
        </w:rPr>
        <w:t xml:space="preserve">报价</w:t>
      </w:r>
      <w:r>
        <w:rPr>
          <w:rFonts w:hint="eastAsia" w:ascii="宋体" w:hAnsi="宋体"/>
          <w:b/>
          <w:sz w:val="32"/>
          <w:szCs w:val="32"/>
        </w:rPr>
        <w:t xml:space="preserve">停车场：                          时间：          </w:t>
      </w:r>
      <w:r>
        <w:rPr>
          <w:rFonts w:ascii="宋体" w:hAnsi="宋体"/>
          <w:b/>
          <w:sz w:val="32"/>
          <w:szCs w:val="32"/>
        </w:rPr>
      </w:r>
      <w:r/>
    </w:p>
    <w:tbl>
      <w:tblPr>
        <w:tblW w:w="8832" w:type="dxa"/>
        <w:jc w:val="center"/>
        <w:tblInd w:w="-448" w:type="dxa"/>
        <w:tblLayout w:type="autofit"/>
        <w:tblCellMar>
          <w:left w:w="108" w:type="dxa"/>
          <w:top w:w="0" w:type="dxa"/>
          <w:right w:w="108" w:type="dxa"/>
          <w:bottom w:w="0" w:type="dxa"/>
        </w:tblCellMar>
        <w:tblLook w:val="04A0" w:firstRow="1" w:lastRow="0" w:firstColumn="1" w:lastColumn="0" w:noHBand="0" w:noVBand="1"/>
      </w:tblPr>
      <w:tblGrid>
        <w:gridCol w:w="982"/>
        <w:gridCol w:w="4819"/>
        <w:gridCol w:w="3031"/>
      </w:tblGrid>
      <w:tr>
        <w:trPr>
          <w:trHeight w:val="645"/>
        </w:trPr>
        <w:tc>
          <w:tcPr>
            <w:tcBorders>
              <w:top w:val="single" w:color="000000" w:sz="8" w:space="0"/>
              <w:left w:val="single" w:color="000000" w:sz="8" w:space="0"/>
              <w:bottom w:val="single" w:color="000000" w:sz="4" w:space="0"/>
              <w:right w:val="single" w:color="000000" w:sz="4" w:space="0"/>
            </w:tcBorders>
            <w:tcW w:w="982" w:type="dxa"/>
            <w:vAlign w:val="center"/>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8" w:space="0"/>
              <w:bottom w:val="single" w:color="000000" w:sz="4" w:space="0"/>
              <w:right w:val="single" w:color="000000" w:sz="4" w:space="0"/>
            </w:tcBorders>
            <w:tcW w:w="4819" w:type="dxa"/>
            <w:vAlign w:val="center"/>
            <w:textDirection w:val="lrTb"/>
            <w:noWrap w:val="false"/>
          </w:tcPr>
          <w:p>
            <w:pPr>
              <w:pStyle w:val="887"/>
              <w:jc w:val="center"/>
              <w:widowControl/>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Borders>
              <w:top w:val="single" w:color="000000" w:sz="8" w:space="0"/>
              <w:bottom w:val="single" w:color="000000" w:sz="4" w:space="0"/>
              <w:right w:val="single" w:color="000000" w:sz="4" w:space="0"/>
            </w:tcBorders>
            <w:tcW w:w="3031" w:type="dxa"/>
            <w:vAlign w:val="center"/>
            <w:textDirection w:val="lrTb"/>
            <w:noWrap w:val="false"/>
          </w:tcPr>
          <w:p>
            <w:pPr>
              <w:pStyle w:val="887"/>
              <w:jc w:val="center"/>
              <w:widowControl/>
              <w:rPr>
                <w:rFonts w:ascii="宋体" w:hAnsi="宋体" w:cs="宋体"/>
                <w:sz w:val="24"/>
                <w:szCs w:val="24"/>
              </w:rPr>
            </w:pPr>
            <w:r>
              <w:rPr>
                <w:rFonts w:hint="eastAsia" w:ascii="宋体" w:hAnsi="宋体" w:cs="宋体"/>
                <w:sz w:val="24"/>
                <w:szCs w:val="24"/>
              </w:rPr>
              <w:t xml:space="preserve">现场情况</w:t>
            </w:r>
            <w:r>
              <w:rPr>
                <w:rFonts w:ascii="宋体" w:hAnsi="宋体" w:cs="宋体"/>
                <w:sz w:val="24"/>
                <w:szCs w:val="24"/>
              </w:rPr>
            </w:r>
            <w:r/>
          </w:p>
        </w:tc>
      </w:tr>
      <w:tr>
        <w:trPr>
          <w:trHeight w:val="360"/>
        </w:trPr>
        <w:tc>
          <w:tcPr>
            <w:tcBorders>
              <w:left w:val="single" w:color="000000" w:sz="8" w:space="0"/>
              <w:bottom w:val="single" w:color="000000" w:sz="4" w:space="0"/>
              <w:right w:val="single" w:color="000000" w:sz="4" w:space="0"/>
            </w:tcBorders>
            <w:tcW w:w="982" w:type="dxa"/>
            <w:vAlign w:val="center"/>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停车场面积</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　现场测量平方米</w:t>
            </w: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center"/>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bottom w:val="single" w:color="000000" w:sz="4" w:space="0"/>
              <w:right w:val="single" w:color="000000" w:sz="4" w:space="0"/>
            </w:tcBorders>
            <w:tcW w:w="4819" w:type="dxa"/>
            <w:vAlign w:val="center"/>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停车场场地硬化情况（标明沥青、水泥、石子等硬化面积占比）</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spacing w:line="400" w:lineRule="exact"/>
              <w:widowControl/>
              <w:rPr>
                <w:rFonts w:ascii="宋体" w:hAnsi="宋体" w:cs="宋体"/>
                <w:sz w:val="24"/>
                <w:szCs w:val="24"/>
              </w:rPr>
            </w:pPr>
            <w:r>
              <w:rPr>
                <w:rFonts w:hint="eastAsia" w:ascii="宋体" w:hAnsi="宋体" w:cs="宋体"/>
                <w:sz w:val="24"/>
                <w:szCs w:val="24"/>
              </w:rPr>
              <w:t xml:space="preserve">　硬化方式：</w:t>
            </w:r>
            <w:r>
              <w:rPr>
                <w:rFonts w:ascii="宋体" w:hAnsi="宋体" w:cs="宋体"/>
                <w:sz w:val="24"/>
                <w:szCs w:val="24"/>
              </w:rPr>
            </w:r>
            <w:r/>
          </w:p>
          <w:p>
            <w:pPr>
              <w:pStyle w:val="887"/>
              <w:ind w:firstLine="240"/>
              <w:jc w:val="left"/>
              <w:spacing w:line="400" w:lineRule="exact"/>
              <w:widowControl/>
              <w:rPr>
                <w:rFonts w:ascii="宋体" w:hAnsi="宋体" w:cs="宋体"/>
                <w:sz w:val="24"/>
                <w:szCs w:val="24"/>
                <w:u w:val="single"/>
              </w:rPr>
            </w:pPr>
            <w:r>
              <w:rPr>
                <w:rFonts w:hint="eastAsia" w:ascii="宋体" w:hAnsi="宋体" w:cs="宋体"/>
                <w:sz w:val="24"/>
                <w:szCs w:val="24"/>
              </w:rPr>
              <w:t xml:space="preserve">沥青硬化占比：</w:t>
            </w:r>
            <w:r>
              <w:rPr>
                <w:rFonts w:ascii="宋体" w:hAnsi="宋体" w:cs="宋体"/>
                <w:sz w:val="24"/>
                <w:szCs w:val="24"/>
                <w:u w:val="single"/>
              </w:rPr>
            </w:r>
            <w:r/>
          </w:p>
          <w:p>
            <w:pPr>
              <w:pStyle w:val="887"/>
              <w:ind w:firstLine="240"/>
              <w:jc w:val="left"/>
              <w:spacing w:line="400" w:lineRule="exact"/>
              <w:widowControl/>
              <w:rPr>
                <w:rFonts w:ascii="宋体" w:hAnsi="宋体" w:cs="宋体"/>
                <w:sz w:val="24"/>
                <w:szCs w:val="24"/>
                <w:u w:val="single"/>
              </w:rPr>
            </w:pPr>
            <w:r>
              <w:rPr>
                <w:rFonts w:hint="eastAsia" w:ascii="宋体" w:hAnsi="宋体" w:cs="宋体"/>
                <w:sz w:val="24"/>
                <w:szCs w:val="24"/>
              </w:rPr>
              <w:t xml:space="preserve">水泥硬化占比：</w:t>
            </w:r>
            <w:r>
              <w:rPr>
                <w:rFonts w:ascii="宋体" w:hAnsi="宋体" w:cs="宋体"/>
                <w:sz w:val="24"/>
                <w:szCs w:val="24"/>
                <w:u w:val="single"/>
              </w:rPr>
            </w:r>
            <w:r/>
          </w:p>
          <w:p>
            <w:pPr>
              <w:pStyle w:val="887"/>
              <w:ind w:firstLine="240"/>
              <w:jc w:val="left"/>
              <w:spacing w:line="400" w:lineRule="exact"/>
              <w:widowControl/>
              <w:rPr>
                <w:rFonts w:ascii="宋体" w:hAnsi="宋体" w:cs="宋体"/>
                <w:sz w:val="24"/>
                <w:szCs w:val="24"/>
                <w:u w:val="single"/>
              </w:rPr>
            </w:pPr>
            <w:r>
              <w:rPr>
                <w:rFonts w:hint="eastAsia" w:ascii="宋体" w:hAnsi="宋体" w:cs="宋体"/>
                <w:sz w:val="24"/>
                <w:szCs w:val="24"/>
              </w:rPr>
              <w:t xml:space="preserve">石子硬化占比：</w:t>
            </w:r>
            <w:r>
              <w:rPr>
                <w:rFonts w:ascii="宋体" w:hAnsi="宋体" w:cs="宋体"/>
                <w:sz w:val="24"/>
                <w:szCs w:val="24"/>
                <w:u w:val="single"/>
              </w:rPr>
            </w:r>
            <w:r/>
          </w:p>
          <w:p>
            <w:pPr>
              <w:pStyle w:val="887"/>
              <w:ind w:firstLine="240"/>
              <w:jc w:val="left"/>
              <w:spacing w:line="400" w:lineRule="exact"/>
              <w:widowControl/>
              <w:rPr>
                <w:szCs w:val="22"/>
              </w:rPr>
            </w:pPr>
            <w:r>
              <w:rPr>
                <w:rFonts w:hint="eastAsia" w:ascii="宋体" w:hAnsi="宋体" w:cs="宋体"/>
                <w:sz w:val="24"/>
                <w:szCs w:val="24"/>
              </w:rPr>
              <w:t xml:space="preserve">其</w:t>
            </w:r>
            <w:r>
              <w:rPr>
                <w:rFonts w:hint="eastAsia" w:ascii="宋体" w:hAnsi="宋体" w:cs="宋体"/>
                <w:sz w:val="24"/>
                <w:szCs w:val="24"/>
              </w:rPr>
              <w:t xml:space="preserve">他</w:t>
            </w:r>
            <w:r>
              <w:rPr>
                <w:rFonts w:hint="eastAsia" w:ascii="宋体" w:hAnsi="宋体" w:cs="宋体"/>
                <w:sz w:val="24"/>
                <w:szCs w:val="24"/>
              </w:rPr>
              <w:t xml:space="preserve">占比：</w:t>
            </w:r>
            <w:r>
              <w:rPr>
                <w:szCs w:val="22"/>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停车场围墙情况</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ind w:firstLine="240"/>
              <w:jc w:val="left"/>
              <w:widowControl/>
              <w:rPr>
                <w:rFonts w:ascii="宋体" w:hAnsi="宋体" w:cs="宋体"/>
                <w:sz w:val="24"/>
                <w:szCs w:val="24"/>
              </w:rPr>
            </w:pP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center"/>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（1）停车场围墙高度</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　东侧现场测量    </w:t>
            </w:r>
            <w:r>
              <w:rPr>
                <w:rFonts w:hint="eastAsia" w:ascii="宋体" w:hAnsi="宋体" w:cs="宋体"/>
                <w:sz w:val="24"/>
                <w:szCs w:val="24"/>
              </w:rPr>
              <w:t xml:space="preserve"> </w:t>
            </w:r>
            <w:r>
              <w:rPr>
                <w:rFonts w:hint="eastAsia" w:ascii="宋体" w:hAnsi="宋体" w:cs="宋体"/>
                <w:sz w:val="24"/>
                <w:szCs w:val="24"/>
              </w:rPr>
              <w:t xml:space="preserve">米</w:t>
            </w:r>
            <w:r>
              <w:rPr>
                <w:rFonts w:ascii="宋体" w:hAnsi="宋体" w:cs="宋体"/>
                <w:sz w:val="24"/>
                <w:szCs w:val="24"/>
              </w:rPr>
            </w:r>
            <w:r/>
          </w:p>
          <w:p>
            <w:pPr>
              <w:pStyle w:val="887"/>
              <w:jc w:val="left"/>
              <w:widowControl/>
              <w:rPr>
                <w:rFonts w:ascii="宋体" w:hAnsi="宋体" w:cs="宋体"/>
                <w:sz w:val="24"/>
                <w:szCs w:val="24"/>
              </w:rPr>
            </w:pPr>
            <w:r>
              <w:rPr>
                <w:rFonts w:hint="eastAsia" w:ascii="宋体" w:hAnsi="宋体" w:cs="宋体"/>
                <w:sz w:val="24"/>
                <w:szCs w:val="24"/>
              </w:rPr>
              <w:t xml:space="preserve">　南侧现场测量    </w:t>
            </w:r>
            <w:r>
              <w:rPr>
                <w:rFonts w:hint="eastAsia" w:ascii="宋体" w:hAnsi="宋体" w:cs="宋体"/>
                <w:sz w:val="24"/>
                <w:szCs w:val="24"/>
              </w:rPr>
              <w:t xml:space="preserve"> </w:t>
            </w:r>
            <w:r>
              <w:rPr>
                <w:rFonts w:hint="eastAsia" w:ascii="宋体" w:hAnsi="宋体" w:cs="宋体"/>
                <w:sz w:val="24"/>
                <w:szCs w:val="24"/>
              </w:rPr>
              <w:t xml:space="preserve">米</w:t>
            </w:r>
            <w:r>
              <w:rPr>
                <w:rFonts w:ascii="宋体" w:hAnsi="宋体" w:cs="宋体"/>
                <w:sz w:val="24"/>
                <w:szCs w:val="24"/>
              </w:rPr>
            </w:r>
            <w:r/>
          </w:p>
          <w:p>
            <w:pPr>
              <w:pStyle w:val="887"/>
              <w:jc w:val="left"/>
              <w:widowControl/>
              <w:rPr>
                <w:rFonts w:ascii="宋体" w:hAnsi="宋体" w:cs="宋体"/>
                <w:sz w:val="24"/>
                <w:szCs w:val="24"/>
              </w:rPr>
            </w:pPr>
            <w:r>
              <w:rPr>
                <w:rFonts w:hint="eastAsia" w:ascii="宋体" w:hAnsi="宋体" w:cs="宋体"/>
                <w:sz w:val="24"/>
                <w:szCs w:val="24"/>
              </w:rPr>
              <w:t xml:space="preserve">　西侧现场测量     米</w:t>
            </w:r>
            <w:r>
              <w:rPr>
                <w:rFonts w:ascii="宋体" w:hAnsi="宋体" w:cs="宋体"/>
                <w:sz w:val="24"/>
                <w:szCs w:val="24"/>
              </w:rPr>
            </w:r>
            <w:r/>
          </w:p>
          <w:p>
            <w:pPr>
              <w:pStyle w:val="887"/>
              <w:jc w:val="left"/>
              <w:widowControl/>
              <w:rPr>
                <w:szCs w:val="22"/>
              </w:rPr>
            </w:pPr>
            <w:r>
              <w:rPr>
                <w:rFonts w:hint="eastAsia" w:ascii="宋体" w:hAnsi="宋体" w:cs="宋体"/>
                <w:sz w:val="24"/>
                <w:szCs w:val="24"/>
              </w:rPr>
              <w:t xml:space="preserve">　北侧现场测量     米</w:t>
            </w:r>
            <w:r>
              <w:rPr>
                <w:szCs w:val="22"/>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（2）停车场围墙材质</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　材质类型：</w:t>
            </w: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停车场监控设备探头数量</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　现场确认   </w:t>
            </w:r>
            <w:r>
              <w:rPr>
                <w:rFonts w:hint="eastAsia" w:ascii="宋体" w:hAnsi="宋体" w:cs="宋体"/>
                <w:sz w:val="24"/>
                <w:szCs w:val="24"/>
              </w:rPr>
              <w:t xml:space="preserve">  </w:t>
            </w:r>
            <w:r>
              <w:rPr>
                <w:rFonts w:hint="eastAsia" w:ascii="宋体" w:hAnsi="宋体" w:cs="宋体"/>
                <w:sz w:val="24"/>
                <w:szCs w:val="24"/>
              </w:rPr>
              <w:t xml:space="preserve"> 个</w:t>
            </w: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hint="eastAsia" w:ascii="宋体" w:hAnsi="宋体" w:cs="宋体"/>
                <w:sz w:val="24"/>
                <w:szCs w:val="24"/>
              </w:rPr>
              <w:t xml:space="preserve">业务用房面积</w:t>
            </w: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hint="eastAsia" w:ascii="宋体" w:hAnsi="宋体" w:cs="宋体"/>
                <w:sz w:val="24"/>
                <w:szCs w:val="24"/>
              </w:rPr>
              <w:t xml:space="preserve">现场测量        平方米</w:t>
            </w: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tcPr>
          <w:p>
            <w:pPr>
              <w:pStyle w:val="887"/>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val="false"/>
          </w:tcPr>
          <w:p>
            <w:pPr>
              <w:pStyle w:val="887"/>
              <w:jc w:val="left"/>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r>
      <w:tr>
        <w:trPr>
          <w:trHeight w:val="420"/>
        </w:trPr>
        <w:tc>
          <w:tcPr>
            <w:tcBorders>
              <w:left w:val="single" w:color="000000" w:sz="8" w:space="0"/>
              <w:bottom w:val="single" w:color="000000" w:sz="4" w:space="0"/>
              <w:right w:val="single" w:color="000000" w:sz="4" w:space="0"/>
            </w:tcBorders>
            <w:tcW w:w="982" w:type="dxa"/>
            <w:vAlign w:val="bottom"/>
            <w:textDirection w:val="lrTb"/>
            <w:noWrap/>
          </w:tcPr>
          <w:p>
            <w:pPr>
              <w:pStyle w:val="887"/>
              <w:jc w:val="center"/>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4819" w:type="dxa"/>
            <w:vAlign w:val="bottom"/>
            <w:textDirection w:val="lrTb"/>
            <w:noWrap/>
          </w:tcPr>
          <w:p>
            <w:pPr>
              <w:pStyle w:val="887"/>
              <w:widowControl/>
              <w:rPr>
                <w:rFonts w:ascii="宋体" w:hAnsi="宋体" w:cs="宋体"/>
                <w:sz w:val="24"/>
                <w:szCs w:val="24"/>
              </w:rPr>
            </w:pPr>
            <w:r>
              <w:rPr>
                <w:rFonts w:ascii="宋体" w:hAnsi="宋体" w:cs="宋体"/>
                <w:sz w:val="24"/>
                <w:szCs w:val="24"/>
              </w:rPr>
            </w:r>
            <w:r/>
          </w:p>
        </w:tc>
        <w:tc>
          <w:tcPr>
            <w:tcBorders>
              <w:bottom w:val="single" w:color="000000" w:sz="4" w:space="0"/>
              <w:right w:val="single" w:color="000000" w:sz="4" w:space="0"/>
            </w:tcBorders>
            <w:tcW w:w="3031" w:type="dxa"/>
            <w:vAlign w:val="bottom"/>
            <w:textDirection w:val="lrTb"/>
            <w:noWrap/>
          </w:tcPr>
          <w:p>
            <w:pPr>
              <w:pStyle w:val="887"/>
              <w:jc w:val="left"/>
              <w:widowControl/>
              <w:rPr>
                <w:rFonts w:ascii="宋体" w:hAnsi="宋体" w:cs="宋体"/>
                <w:sz w:val="24"/>
                <w:szCs w:val="24"/>
              </w:rPr>
            </w:pPr>
            <w:r>
              <w:rPr>
                <w:rFonts w:ascii="宋体" w:hAnsi="宋体" w:cs="宋体"/>
                <w:sz w:val="24"/>
                <w:szCs w:val="24"/>
              </w:rPr>
            </w:r>
            <w:r/>
          </w:p>
        </w:tc>
      </w:tr>
      <w:tr>
        <w:trPr>
          <w:trHeight w:val="420"/>
        </w:trPr>
        <w:tc>
          <w:tcPr>
            <w:gridSpan w:val="3"/>
            <w:tcBorders>
              <w:top w:val="single" w:color="000000" w:sz="4" w:space="0"/>
              <w:left w:val="single" w:color="000000" w:sz="8" w:space="0"/>
              <w:bottom w:val="single" w:color="000000" w:sz="8" w:space="0"/>
              <w:right w:val="single" w:color="000000" w:sz="4" w:space="0"/>
            </w:tcBorders>
            <w:tcW w:w="8832" w:type="dxa"/>
            <w:vAlign w:val="bottom"/>
            <w:textDirection w:val="lrTb"/>
            <w:noWrap/>
          </w:tcPr>
          <w:p>
            <w:pPr>
              <w:pStyle w:val="887"/>
              <w:jc w:val="left"/>
              <w:widowControl/>
              <w:rPr>
                <w:b/>
                <w:bCs/>
                <w:sz w:val="24"/>
                <w:szCs w:val="24"/>
              </w:rPr>
            </w:pPr>
            <w:r>
              <w:rPr>
                <w:b/>
                <w:bCs/>
                <w:sz w:val="24"/>
                <w:szCs w:val="24"/>
              </w:rPr>
            </w:r>
            <w:r/>
          </w:p>
          <w:p>
            <w:pPr>
              <w:pStyle w:val="887"/>
              <w:jc w:val="left"/>
              <w:widowControl/>
              <w:rPr>
                <w:rFonts w:ascii="宋体" w:hAnsi="宋体" w:cs="宋体"/>
                <w:b/>
                <w:sz w:val="32"/>
                <w:szCs w:val="32"/>
              </w:rPr>
            </w:pPr>
            <w:r>
              <w:rPr>
                <w:rFonts w:hint="eastAsia"/>
                <w:b/>
                <w:bCs/>
                <w:sz w:val="24"/>
                <w:szCs w:val="24"/>
              </w:rPr>
              <w:t xml:space="preserve">测绘公司经办人代表签字、公章：</w:t>
            </w:r>
            <w:r>
              <w:rPr>
                <w:rFonts w:ascii="宋体" w:hAnsi="宋体" w:cs="宋体"/>
                <w:b/>
                <w:sz w:val="32"/>
                <w:szCs w:val="32"/>
              </w:rPr>
            </w: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２７</w:t>
    </w:r>
    <w:r>
      <w:rPr>
        <w:rFonts w:ascii="宋体" w:hAnsi="宋体"/>
      </w:rPr>
      <w:fldChar w:fldCharType="end"/>
    </w:r>
    <w:r>
      <w:rPr>
        <w:rStyle w:val="960"/>
        <w:rFonts w:ascii="宋体" w:hAnsi="宋体"/>
      </w:rPr>
    </w:r>
    <w:r/>
  </w:p>
  <w:p>
    <w:pPr>
      <w:pStyle w:val="93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rPr>
        <w:rStyle w:val="960"/>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87"/>
        <w:ind w:left="1080" w:hanging="1080"/>
        <w:tabs>
          <w:tab w:val="num" w:pos="1080" w:leader="none"/>
        </w:tabs>
      </w:pPr>
      <w:rPr>
        <w:rFonts w:hint="eastAsia" w:cs="Times New Roman"/>
      </w:rPr>
    </w:lvl>
    <w:lvl w:ilvl="1">
      <w:start w:val="1"/>
      <w:numFmt w:val="decimal"/>
      <w:isLgl w:val="false"/>
      <w:suff w:val="tab"/>
      <w:lvlText w:val="%2."/>
      <w:lvlJc w:val="left"/>
      <w:pPr>
        <w:pStyle w:val="8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7"/>
        <w:ind w:left="1260" w:hanging="420"/>
        <w:tabs>
          <w:tab w:val="num" w:pos="126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6">
    <w:multiLevelType w:val="hybridMultilevel"/>
    <w:lvl w:ilvl="0">
      <w:start w:val="1"/>
      <w:numFmt w:val="japaneseCounting"/>
      <w:isLgl w:val="false"/>
      <w:suff w:val="tab"/>
      <w:lvlText w:val="%1、"/>
      <w:lvlJc w:val="left"/>
      <w:pPr>
        <w:pStyle w:val="887"/>
        <w:ind w:left="450" w:hanging="450"/>
        <w:tabs>
          <w:tab w:val="num" w:pos="450" w:leader="none"/>
        </w:tabs>
      </w:pPr>
    </w:lvl>
    <w:lvl w:ilvl="1">
      <w:start w:val="1"/>
      <w:numFmt w:val="decimal"/>
      <w:isLgl w:val="false"/>
      <w:suff w:val="tab"/>
      <w:lvlText w:val="%2."/>
      <w:lvlJc w:val="left"/>
      <w:pPr>
        <w:pStyle w:val="887"/>
        <w:ind w:left="780" w:hanging="360"/>
        <w:tabs>
          <w:tab w:val="num" w:pos="780" w:leader="none"/>
        </w:tabs>
      </w:pPr>
    </w:lvl>
    <w:lvl w:ilvl="2">
      <w:start w:val="1"/>
      <w:numFmt w:val="lowerRoman"/>
      <w:isLgl w:val="false"/>
      <w:suff w:val="tab"/>
      <w:lvlText w:val="%3."/>
      <w:lvlJc w:val="right"/>
      <w:pPr>
        <w:pStyle w:val="887"/>
        <w:ind w:left="1260" w:hanging="420"/>
        <w:tabs>
          <w:tab w:val="num" w:pos="1260" w:leader="none"/>
        </w:tabs>
      </w:p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abstractNum w:abstractNumId="7">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9">
    <w:multiLevelType w:val="hybridMultilevel"/>
    <w:lvl w:ilvl="0">
      <w:start w:val="1"/>
      <w:numFmt w:val="decimal"/>
      <w:isLgl w:val="false"/>
      <w:suff w:val="tab"/>
      <w:lvlText w:val="%1."/>
      <w:lvlJc w:val="left"/>
      <w:pPr>
        <w:pStyle w:val="887"/>
        <w:ind w:left="510" w:hanging="360"/>
        <w:tabs>
          <w:tab w:val="num" w:pos="510" w:leader="none"/>
        </w:tabs>
      </w:pPr>
      <w:rPr>
        <w:rFonts w:hint="eastAsia" w:cs="Times New Roman"/>
      </w:rPr>
    </w:lvl>
    <w:lvl w:ilvl="1">
      <w:start w:val="1"/>
      <w:numFmt w:val="decimal"/>
      <w:isLgl w:val="false"/>
      <w:suff w:val="tab"/>
      <w:lvlText w:val="%2．"/>
      <w:lvlJc w:val="left"/>
      <w:pPr>
        <w:pStyle w:val="887"/>
        <w:ind w:left="1290" w:hanging="720"/>
        <w:tabs>
          <w:tab w:val="num" w:pos="1290" w:leader="none"/>
        </w:tabs>
      </w:pPr>
      <w:rPr>
        <w:rFonts w:hint="eastAsia" w:cs="Times New Roman"/>
      </w:rPr>
    </w:lvl>
    <w:lvl w:ilvl="2">
      <w:start w:val="3"/>
      <w:numFmt w:val="decimal"/>
      <w:isLgl w:val="false"/>
      <w:suff w:val="tab"/>
      <w:lvlText w:val="（%3）"/>
      <w:lvlJc w:val="left"/>
      <w:pPr>
        <w:pStyle w:val="887"/>
        <w:ind w:left="1140" w:hanging="720"/>
        <w:tabs>
          <w:tab w:val="num" w:pos="1140" w:leader="none"/>
        </w:tabs>
      </w:pPr>
      <w:rPr>
        <w:rFonts w:hint="eastAsia" w:cs="Times New Roman"/>
      </w:rPr>
    </w:lvl>
    <w:lvl w:ilvl="3">
      <w:start w:val="1"/>
      <w:numFmt w:val="decimal"/>
      <w:isLgl w:val="false"/>
      <w:suff w:val="tab"/>
      <w:lvlText w:val="（%4）"/>
      <w:lvlJc w:val="left"/>
      <w:pPr>
        <w:pStyle w:val="88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7"/>
        <w:ind w:left="2250" w:hanging="420"/>
        <w:tabs>
          <w:tab w:val="num" w:pos="2250" w:leader="none"/>
        </w:tabs>
      </w:pPr>
      <w:rPr>
        <w:rFonts w:hint="eastAsia"/>
        <w:b/>
        <w:lang w:val="en-US"/>
      </w:rPr>
    </w:lvl>
    <w:lvl w:ilvl="5">
      <w:start w:val="10"/>
      <w:numFmt w:val="japaneseCounting"/>
      <w:isLgl w:val="false"/>
      <w:suff w:val="tab"/>
      <w:lvlText w:val="（%6）"/>
      <w:lvlJc w:val="left"/>
      <w:pPr>
        <w:pStyle w:val="887"/>
        <w:ind w:left="2970" w:hanging="720"/>
      </w:pPr>
      <w:rPr>
        <w:rFonts w:cs="Times New Roman"/>
      </w:rPr>
    </w:lvl>
    <w:lvl w:ilvl="6">
      <w:start w:val="1"/>
      <w:numFmt w:val="decimal"/>
      <w:isLgl w:val="false"/>
      <w:suff w:val="tab"/>
      <w:lvlText w:val="（%7）"/>
      <w:lvlJc w:val="left"/>
      <w:pPr>
        <w:pStyle w:val="88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7"/>
        <w:ind w:left="3510" w:hanging="420"/>
        <w:tabs>
          <w:tab w:val="num" w:pos="3510" w:leader="none"/>
        </w:tabs>
      </w:pPr>
      <w:rPr>
        <w:rFonts w:cs="Times New Roman"/>
      </w:rPr>
    </w:lvl>
    <w:lvl w:ilvl="8">
      <w:start w:val="1"/>
      <w:numFmt w:val="lowerRoman"/>
      <w:isLgl w:val="false"/>
      <w:suff w:val="tab"/>
      <w:lvlText w:val="%9."/>
      <w:lvlJc w:val="right"/>
      <w:pPr>
        <w:pStyle w:val="887"/>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7"/>
        <w:ind w:left="840" w:hanging="420"/>
        <w:tabs>
          <w:tab w:val="num" w:pos="840" w:leader="none"/>
        </w:tabs>
      </w:pPr>
      <w:rPr>
        <w:rFonts w:cs="Times New Roman"/>
      </w:rPr>
    </w:lvl>
    <w:lvl w:ilvl="2">
      <w:start w:val="10"/>
      <w:numFmt w:val="decimal"/>
      <w:isLgl w:val="false"/>
      <w:suff w:val="tab"/>
      <w:lvlText w:val="%3."/>
      <w:lvlJc w:val="left"/>
      <w:pPr>
        <w:pStyle w:val="887"/>
        <w:ind w:left="1200" w:hanging="360"/>
        <w:tabs>
          <w:tab w:val="num" w:pos="1200" w:leader="none"/>
        </w:tabs>
      </w:pPr>
      <w:rPr>
        <w:rFonts w:cs="Times New Roman"/>
      </w:rPr>
    </w:lvl>
    <w:lvl w:ilvl="3">
      <w:start w:val="1"/>
      <w:numFmt w:val="decimal"/>
      <w:isLgl w:val="false"/>
      <w:suff w:val="tab"/>
      <w:lvlText w:val="%4."/>
      <w:lvlJc w:val="left"/>
      <w:pPr>
        <w:pStyle w:val="887"/>
        <w:ind w:left="1680" w:hanging="420"/>
        <w:tabs>
          <w:tab w:val="num" w:pos="1680" w:leader="none"/>
        </w:tabs>
      </w:pPr>
      <w:rPr>
        <w:rFonts w:cs="Times New Roman"/>
      </w:rPr>
    </w:lvl>
    <w:lvl w:ilvl="4">
      <w:start w:val="1"/>
      <w:numFmt w:val="lowerLetter"/>
      <w:isLgl w:val="false"/>
      <w:suff w:val="tab"/>
      <w:lvlText w:val="%5)"/>
      <w:lvlJc w:val="left"/>
      <w:pPr>
        <w:pStyle w:val="887"/>
        <w:ind w:left="2100" w:hanging="420"/>
        <w:tabs>
          <w:tab w:val="num" w:pos="2100" w:leader="none"/>
        </w:tabs>
      </w:pPr>
      <w:rPr>
        <w:rFonts w:cs="Times New Roman"/>
      </w:rPr>
    </w:lvl>
    <w:lvl w:ilvl="5">
      <w:start w:val="1"/>
      <w:numFmt w:val="lowerRoman"/>
      <w:isLgl w:val="false"/>
      <w:suff w:val="tab"/>
      <w:lvlText w:val="%6."/>
      <w:lvlJc w:val="right"/>
      <w:pPr>
        <w:pStyle w:val="887"/>
        <w:ind w:left="2520" w:hanging="420"/>
        <w:tabs>
          <w:tab w:val="num" w:pos="2520" w:leader="none"/>
        </w:tabs>
      </w:pPr>
      <w:rPr>
        <w:rFonts w:cs="Times New Roman"/>
      </w:rPr>
    </w:lvl>
    <w:lvl w:ilvl="6">
      <w:start w:val="1"/>
      <w:numFmt w:val="decimal"/>
      <w:isLgl w:val="false"/>
      <w:suff w:val="tab"/>
      <w:lvlText w:val="%7."/>
      <w:lvlJc w:val="left"/>
      <w:pPr>
        <w:pStyle w:val="887"/>
        <w:ind w:left="2940" w:hanging="420"/>
        <w:tabs>
          <w:tab w:val="num" w:pos="2940" w:leader="none"/>
        </w:tabs>
      </w:pPr>
      <w:rPr>
        <w:rFonts w:cs="Times New Roman"/>
      </w:rPr>
    </w:lvl>
    <w:lvl w:ilvl="7">
      <w:start w:val="1"/>
      <w:numFmt w:val="lowerLetter"/>
      <w:isLgl w:val="false"/>
      <w:suff w:val="tab"/>
      <w:lvlText w:val="%8)"/>
      <w:lvlJc w:val="left"/>
      <w:pPr>
        <w:pStyle w:val="887"/>
        <w:ind w:left="3360" w:hanging="420"/>
        <w:tabs>
          <w:tab w:val="num" w:pos="3360" w:leader="none"/>
        </w:tabs>
      </w:pPr>
      <w:rPr>
        <w:rFonts w:cs="Times New Roman"/>
      </w:rPr>
    </w:lvl>
    <w:lvl w:ilvl="8">
      <w:start w:val="1"/>
      <w:numFmt w:val="lowerRoman"/>
      <w:isLgl w:val="false"/>
      <w:suff w:val="tab"/>
      <w:lvlText w:val="%9."/>
      <w:lvlJc w:val="right"/>
      <w:pPr>
        <w:pStyle w:val="8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12"/>
  </w:num>
  <w:num w:numId="5">
    <w:abstractNumId w:val="5"/>
  </w:num>
  <w:num w:numId="6">
    <w:abstractNumId w:val="1"/>
  </w:num>
  <w:num w:numId="7">
    <w:abstractNumId w:val="9"/>
  </w:num>
  <w:num w:numId="8">
    <w:abstractNumId w:val="3"/>
  </w:num>
  <w:num w:numId="9">
    <w:abstractNumId w:val="11"/>
  </w:num>
  <w:num w:numId="10">
    <w:abstractNumId w:val="0"/>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0"/>
    <w:qFormat/>
    <w:pPr>
      <w:jc w:val="center"/>
      <w:keepNext/>
      <w:outlineLvl w:val="0"/>
    </w:pPr>
    <w:rPr>
      <w:rFonts w:ascii="楷体_GB2312" w:eastAsia="楷体_GB2312"/>
      <w:sz w:val="28"/>
      <w:szCs w:val="28"/>
      <w:lang w:val="en-US" w:eastAsia="en-US"/>
    </w:rPr>
  </w:style>
  <w:style w:type="paragraph" w:styleId="889">
    <w:name w:val="标题 2"/>
    <w:basedOn w:val="887"/>
    <w:next w:val="902"/>
    <w:link w:val="90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0">
    <w:name w:val="标题 3"/>
    <w:basedOn w:val="887"/>
    <w:next w:val="902"/>
    <w:link w:val="904"/>
    <w:qFormat/>
    <w:pPr>
      <w:keepLines/>
      <w:keepNext/>
      <w:spacing w:before="260" w:after="260" w:line="416" w:lineRule="auto"/>
      <w:outlineLvl w:val="2"/>
    </w:pPr>
    <w:rPr>
      <w:b/>
      <w:bCs/>
      <w:sz w:val="32"/>
      <w:szCs w:val="32"/>
      <w:lang w:val="en-US" w:eastAsia="en-US"/>
    </w:rPr>
  </w:style>
  <w:style w:type="paragraph" w:styleId="891">
    <w:name w:val="标题 4"/>
    <w:basedOn w:val="887"/>
    <w:next w:val="902"/>
    <w:link w:val="905"/>
    <w:qFormat/>
    <w:pPr>
      <w:keepLines/>
      <w:keepNext/>
      <w:spacing w:before="280" w:after="290" w:line="376" w:lineRule="auto"/>
      <w:outlineLvl w:val="3"/>
    </w:pPr>
    <w:rPr>
      <w:rFonts w:ascii="Arial" w:hAnsi="Arial" w:eastAsia="黑体"/>
      <w:b/>
      <w:bCs/>
      <w:sz w:val="28"/>
      <w:szCs w:val="28"/>
      <w:lang w:val="en-US" w:eastAsia="en-US"/>
    </w:rPr>
  </w:style>
  <w:style w:type="paragraph" w:styleId="892">
    <w:name w:val="标题 5"/>
    <w:basedOn w:val="887"/>
    <w:next w:val="902"/>
    <w:link w:val="906"/>
    <w:qFormat/>
    <w:pPr>
      <w:keepNext/>
      <w:outlineLvl w:val="4"/>
    </w:pPr>
    <w:rPr>
      <w:rFonts w:ascii="宋体"/>
      <w:color w:val="000000"/>
      <w:sz w:val="28"/>
      <w:szCs w:val="28"/>
      <w:lang w:val="en-US" w:eastAsia="en-US"/>
    </w:rPr>
  </w:style>
  <w:style w:type="paragraph" w:styleId="893">
    <w:name w:val="标题 6"/>
    <w:basedOn w:val="887"/>
    <w:next w:val="887"/>
    <w:link w:val="90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4">
    <w:name w:val="标题 7"/>
    <w:basedOn w:val="887"/>
    <w:next w:val="887"/>
    <w:link w:val="908"/>
    <w:qFormat/>
    <w:pPr>
      <w:numPr>
        <w:ilvl w:val="6"/>
        <w:numId w:val="1"/>
      </w:numPr>
      <w:keepLines/>
      <w:keepNext/>
      <w:spacing w:before="240" w:after="64" w:line="320" w:lineRule="auto"/>
      <w:outlineLvl w:val="6"/>
    </w:pPr>
    <w:rPr>
      <w:b/>
      <w:bCs/>
      <w:sz w:val="24"/>
      <w:szCs w:val="24"/>
      <w:lang w:val="en-US" w:eastAsia="en-US"/>
    </w:rPr>
  </w:style>
  <w:style w:type="paragraph" w:styleId="895">
    <w:name w:val="标题 8"/>
    <w:basedOn w:val="887"/>
    <w:next w:val="887"/>
    <w:link w:val="90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6">
    <w:name w:val="标题 9"/>
    <w:basedOn w:val="887"/>
    <w:next w:val="887"/>
    <w:link w:val="91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numbering" w:styleId="899">
    <w:name w:val="无列表"/>
    <w:next w:val="899"/>
    <w:link w:val="887"/>
    <w:uiPriority w:val="99"/>
    <w:semiHidden/>
    <w:unhideWhenUsed/>
  </w:style>
  <w:style w:type="character" w:styleId="900">
    <w:name w:val="标题 1 Char"/>
    <w:next w:val="900"/>
    <w:link w:val="888"/>
    <w:rPr>
      <w:rFonts w:ascii="楷体_GB2312" w:hAnsi="Times New Roman" w:eastAsia="楷体_GB2312" w:cs="Times New Roman"/>
      <w:sz w:val="28"/>
      <w:szCs w:val="28"/>
    </w:rPr>
  </w:style>
  <w:style w:type="character" w:styleId="901">
    <w:name w:val="标题 2 Char"/>
    <w:next w:val="901"/>
    <w:link w:val="889"/>
    <w:rPr>
      <w:rFonts w:ascii="Arial" w:hAnsi="Arial" w:eastAsia="幼圆" w:cs="Arial"/>
      <w:b/>
      <w:bCs/>
      <w:sz w:val="44"/>
      <w:szCs w:val="44"/>
    </w:rPr>
  </w:style>
  <w:style w:type="paragraph" w:styleId="902">
    <w:name w:val="正文缩进"/>
    <w:basedOn w:val="887"/>
    <w:next w:val="902"/>
    <w:link w:val="903"/>
    <w:pPr>
      <w:ind w:firstLine="420"/>
    </w:pPr>
    <w:rPr>
      <w:sz w:val="20"/>
      <w:lang w:val="en-US" w:eastAsia="en-US"/>
    </w:rPr>
  </w:style>
  <w:style w:type="character" w:styleId="903">
    <w:name w:val="正文缩进 Char"/>
    <w:next w:val="903"/>
    <w:link w:val="902"/>
    <w:rPr>
      <w:rFonts w:ascii="Times New Roman" w:hAnsi="Times New Roman" w:eastAsia="宋体" w:cs="Times New Roman"/>
      <w:szCs w:val="21"/>
    </w:rPr>
  </w:style>
  <w:style w:type="character" w:styleId="904">
    <w:name w:val="标题 3 Char"/>
    <w:next w:val="904"/>
    <w:link w:val="890"/>
    <w:rPr>
      <w:rFonts w:ascii="Times New Roman" w:hAnsi="Times New Roman" w:eastAsia="宋体" w:cs="Times New Roman"/>
      <w:b/>
      <w:bCs/>
      <w:sz w:val="32"/>
      <w:szCs w:val="32"/>
    </w:rPr>
  </w:style>
  <w:style w:type="character" w:styleId="905">
    <w:name w:val="标题 4 Char"/>
    <w:next w:val="905"/>
    <w:link w:val="891"/>
    <w:rPr>
      <w:rFonts w:ascii="Arial" w:hAnsi="Arial" w:eastAsia="黑体" w:cs="Arial"/>
      <w:b/>
      <w:bCs/>
      <w:sz w:val="28"/>
      <w:szCs w:val="28"/>
    </w:rPr>
  </w:style>
  <w:style w:type="character" w:styleId="906">
    <w:name w:val="标题 5 Char"/>
    <w:next w:val="906"/>
    <w:link w:val="892"/>
    <w:rPr>
      <w:rFonts w:ascii="宋体" w:hAnsi="Times New Roman" w:eastAsia="宋体" w:cs="Times New Roman"/>
      <w:color w:val="000000"/>
      <w:sz w:val="28"/>
      <w:szCs w:val="28"/>
    </w:rPr>
  </w:style>
  <w:style w:type="character" w:styleId="907">
    <w:name w:val="标题 6 Char"/>
    <w:next w:val="907"/>
    <w:link w:val="893"/>
    <w:rPr>
      <w:rFonts w:ascii="Arial" w:hAnsi="Arial" w:eastAsia="黑体" w:cs="Times New Roman"/>
      <w:b/>
      <w:bCs/>
      <w:sz w:val="24"/>
      <w:szCs w:val="24"/>
    </w:rPr>
  </w:style>
  <w:style w:type="character" w:styleId="908">
    <w:name w:val="标题 7 Char"/>
    <w:next w:val="908"/>
    <w:link w:val="894"/>
    <w:rPr>
      <w:rFonts w:ascii="Times New Roman" w:hAnsi="Times New Roman" w:eastAsia="宋体" w:cs="Times New Roman"/>
      <w:b/>
      <w:bCs/>
      <w:sz w:val="24"/>
      <w:szCs w:val="24"/>
    </w:rPr>
  </w:style>
  <w:style w:type="character" w:styleId="909">
    <w:name w:val="标题 8 Char"/>
    <w:next w:val="909"/>
    <w:link w:val="895"/>
    <w:rPr>
      <w:rFonts w:ascii="Arial" w:hAnsi="Arial" w:eastAsia="黑体" w:cs="Times New Roman"/>
      <w:sz w:val="24"/>
      <w:szCs w:val="24"/>
    </w:rPr>
  </w:style>
  <w:style w:type="character" w:styleId="910">
    <w:name w:val="标题 9 Char"/>
    <w:next w:val="910"/>
    <w:link w:val="896"/>
    <w:rPr>
      <w:rFonts w:ascii="Arial" w:hAnsi="Arial" w:eastAsia="黑体" w:cs="Times New Roman"/>
      <w:szCs w:val="21"/>
    </w:rPr>
  </w:style>
  <w:style w:type="paragraph" w:styleId="911">
    <w:name w:val="列表 3"/>
    <w:basedOn w:val="887"/>
    <w:next w:val="911"/>
    <w:link w:val="887"/>
    <w:pPr>
      <w:ind w:left="100" w:hanging="200"/>
    </w:pPr>
  </w:style>
  <w:style w:type="paragraph" w:styleId="912">
    <w:name w:val="目录 7"/>
    <w:basedOn w:val="887"/>
    <w:next w:val="887"/>
    <w:link w:val="887"/>
    <w:semiHidden/>
    <w:pPr>
      <w:ind w:left="1260"/>
      <w:jc w:val="left"/>
    </w:pPr>
  </w:style>
  <w:style w:type="paragraph" w:styleId="913">
    <w:name w:val="文档结构图"/>
    <w:basedOn w:val="887"/>
    <w:next w:val="913"/>
    <w:link w:val="914"/>
    <w:semiHidden/>
    <w:pPr>
      <w:shd w:val="clear" w:color="auto" w:fill="000080"/>
    </w:pPr>
    <w:rPr>
      <w:sz w:val="20"/>
      <w:lang w:val="en-US" w:eastAsia="en-US"/>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7"/>
    <w:next w:val="915"/>
    <w:link w:val="916"/>
    <w:uiPriority w:val="99"/>
    <w:semiHidden/>
    <w:pPr>
      <w:jc w:val="left"/>
    </w:pPr>
    <w:rPr>
      <w:sz w:val="20"/>
      <w:lang w:val="en-US" w:eastAsia="en-US"/>
    </w:rPr>
  </w:style>
  <w:style w:type="character" w:styleId="916">
    <w:name w:val="批注文字 Char"/>
    <w:next w:val="916"/>
    <w:link w:val="915"/>
    <w:uiPriority w:val="99"/>
    <w:semiHidden/>
    <w:rPr>
      <w:rFonts w:ascii="Times New Roman" w:hAnsi="Times New Roman" w:eastAsia="宋体" w:cs="Times New Roman"/>
      <w:szCs w:val="21"/>
    </w:rPr>
  </w:style>
  <w:style w:type="paragraph" w:styleId="917">
    <w:name w:val="正文文本 3"/>
    <w:basedOn w:val="887"/>
    <w:next w:val="917"/>
    <w:link w:val="918"/>
    <w:rPr>
      <w:rFonts w:ascii="仿宋_GB2312" w:hAnsi="Arial" w:eastAsia="仿宋_GB2312"/>
      <w:sz w:val="32"/>
      <w:szCs w:val="32"/>
      <w:lang w:val="en-US" w:eastAsia="en-US"/>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
    <w:basedOn w:val="887"/>
    <w:next w:val="919"/>
    <w:link w:val="920"/>
    <w:rPr>
      <w:rFonts w:ascii="楷体_GB2312" w:hAnsi="Arial" w:eastAsia="楷体_GB2312"/>
      <w:sz w:val="28"/>
      <w:szCs w:val="28"/>
      <w:lang w:val="en-US" w:eastAsia="en-US"/>
    </w:rPr>
  </w:style>
  <w:style w:type="character" w:styleId="920">
    <w:name w:val="正文文本 Char"/>
    <w:next w:val="920"/>
    <w:link w:val="919"/>
    <w:rPr>
      <w:rFonts w:ascii="楷体_GB2312" w:hAnsi="Arial" w:eastAsia="楷体_GB2312" w:cs="Times New Roman"/>
      <w:sz w:val="28"/>
      <w:szCs w:val="28"/>
    </w:rPr>
  </w:style>
  <w:style w:type="paragraph" w:styleId="921">
    <w:name w:val="正文文本缩进"/>
    <w:basedOn w:val="887"/>
    <w:next w:val="921"/>
    <w:link w:val="922"/>
    <w:pPr>
      <w:ind w:firstLine="645"/>
    </w:pPr>
    <w:rPr>
      <w:rFonts w:ascii="楷体_GB2312" w:eastAsia="楷体_GB2312"/>
      <w:sz w:val="32"/>
      <w:szCs w:val="32"/>
      <w:lang w:val="en-US" w:eastAsia="en-US"/>
    </w:rPr>
  </w:style>
  <w:style w:type="character" w:styleId="922">
    <w:name w:val="正文文本缩进 Char"/>
    <w:next w:val="922"/>
    <w:link w:val="921"/>
    <w:rPr>
      <w:rFonts w:ascii="楷体_GB2312" w:hAnsi="Times New Roman" w:eastAsia="楷体_GB2312" w:cs="Times New Roman"/>
      <w:sz w:val="32"/>
      <w:szCs w:val="32"/>
    </w:rPr>
  </w:style>
  <w:style w:type="paragraph" w:styleId="923">
    <w:name w:val="列表 2"/>
    <w:basedOn w:val="887"/>
    <w:next w:val="923"/>
    <w:link w:val="887"/>
    <w:pPr>
      <w:ind w:left="100" w:hanging="200"/>
    </w:pPr>
  </w:style>
  <w:style w:type="paragraph" w:styleId="924">
    <w:name w:val="目录 5"/>
    <w:basedOn w:val="887"/>
    <w:next w:val="887"/>
    <w:link w:val="887"/>
    <w:semiHidden/>
    <w:pPr>
      <w:ind w:left="840"/>
      <w:jc w:val="left"/>
    </w:pPr>
  </w:style>
  <w:style w:type="paragraph" w:styleId="925">
    <w:name w:val="目录 3"/>
    <w:basedOn w:val="887"/>
    <w:next w:val="887"/>
    <w:link w:val="887"/>
    <w:semiHidden/>
    <w:pPr>
      <w:ind w:left="420"/>
      <w:jc w:val="left"/>
    </w:pPr>
    <w:rPr>
      <w:i/>
      <w:iCs/>
      <w:szCs w:val="24"/>
    </w:rPr>
  </w:style>
  <w:style w:type="paragraph" w:styleId="926">
    <w:name w:val="纯文本"/>
    <w:basedOn w:val="887"/>
    <w:next w:val="926"/>
    <w:link w:val="927"/>
    <w:rPr>
      <w:rFonts w:ascii="宋体" w:hAnsi="Courier New"/>
      <w:sz w:val="20"/>
      <w:lang w:val="en-US" w:eastAsia="en-US"/>
    </w:rPr>
  </w:style>
  <w:style w:type="character" w:styleId="927">
    <w:name w:val="纯文本 Char"/>
    <w:next w:val="927"/>
    <w:link w:val="926"/>
    <w:rPr>
      <w:rFonts w:ascii="宋体" w:hAnsi="Courier New" w:eastAsia="宋体" w:cs="Courier New"/>
      <w:szCs w:val="21"/>
    </w:rPr>
  </w:style>
  <w:style w:type="paragraph" w:styleId="928">
    <w:name w:val="目录 8"/>
    <w:basedOn w:val="887"/>
    <w:next w:val="887"/>
    <w:link w:val="887"/>
    <w:semiHidden/>
    <w:pPr>
      <w:ind w:left="1470"/>
      <w:jc w:val="left"/>
    </w:pPr>
  </w:style>
  <w:style w:type="paragraph" w:styleId="929">
    <w:name w:val="日期"/>
    <w:basedOn w:val="887"/>
    <w:next w:val="887"/>
    <w:link w:val="930"/>
    <w:rPr>
      <w:sz w:val="24"/>
      <w:szCs w:val="24"/>
      <w:lang w:val="en-US" w:eastAsia="en-US"/>
    </w:rPr>
  </w:style>
  <w:style w:type="character" w:styleId="930">
    <w:name w:val="日期 Char"/>
    <w:next w:val="930"/>
    <w:link w:val="929"/>
    <w:rPr>
      <w:rFonts w:ascii="Times New Roman" w:hAnsi="Times New Roman" w:eastAsia="宋体" w:cs="Times New Roman"/>
      <w:sz w:val="24"/>
      <w:szCs w:val="24"/>
    </w:rPr>
  </w:style>
  <w:style w:type="paragraph" w:styleId="931">
    <w:name w:val="正文文本缩进 2"/>
    <w:basedOn w:val="887"/>
    <w:next w:val="931"/>
    <w:link w:val="932"/>
    <w:pPr>
      <w:ind w:left="630" w:firstLine="645"/>
    </w:pPr>
    <w:rPr>
      <w:rFonts w:ascii="Arial" w:hAnsi="Arial" w:eastAsia="仿宋_GB2312"/>
      <w:sz w:val="32"/>
      <w:szCs w:val="32"/>
      <w:lang w:val="en-US" w:eastAsia="en-US"/>
    </w:rPr>
  </w:style>
  <w:style w:type="character" w:styleId="932">
    <w:name w:val="正文文本缩进 2 Char"/>
    <w:next w:val="932"/>
    <w:link w:val="931"/>
    <w:rPr>
      <w:rFonts w:ascii="Arial" w:hAnsi="Arial" w:eastAsia="仿宋_GB2312" w:cs="Arial"/>
      <w:sz w:val="32"/>
      <w:szCs w:val="32"/>
    </w:rPr>
  </w:style>
  <w:style w:type="paragraph" w:styleId="933">
    <w:name w:val="批注框文本"/>
    <w:basedOn w:val="887"/>
    <w:next w:val="933"/>
    <w:link w:val="934"/>
    <w:semiHidden/>
    <w:rPr>
      <w:sz w:val="18"/>
      <w:szCs w:val="18"/>
      <w:lang w:val="en-US" w:eastAsia="en-US"/>
    </w:rPr>
  </w:style>
  <w:style w:type="character" w:styleId="934">
    <w:name w:val="批注框文本 Char"/>
    <w:next w:val="934"/>
    <w:link w:val="933"/>
    <w:semiHidden/>
    <w:rPr>
      <w:rFonts w:ascii="Times New Roman" w:hAnsi="Times New Roman" w:eastAsia="宋体" w:cs="Times New Roman"/>
      <w:sz w:val="18"/>
      <w:szCs w:val="18"/>
    </w:rPr>
  </w:style>
  <w:style w:type="paragraph" w:styleId="935">
    <w:name w:val="页脚"/>
    <w:basedOn w:val="887"/>
    <w:next w:val="935"/>
    <w:link w:val="936"/>
    <w:pPr>
      <w:jc w:val="left"/>
      <w:tabs>
        <w:tab w:val="center" w:pos="4153" w:leader="none"/>
        <w:tab w:val="right" w:pos="8306" w:leader="none"/>
      </w:tabs>
    </w:pPr>
    <w:rPr>
      <w:sz w:val="18"/>
      <w:szCs w:val="18"/>
      <w:lang w:val="en-US" w:eastAsia="en-US"/>
    </w:rPr>
  </w:style>
  <w:style w:type="character" w:styleId="936">
    <w:name w:val="页脚 Char"/>
    <w:next w:val="936"/>
    <w:link w:val="935"/>
    <w:rPr>
      <w:rFonts w:ascii="Times New Roman" w:hAnsi="Times New Roman" w:eastAsia="宋体" w:cs="Times New Roman"/>
      <w:sz w:val="18"/>
      <w:szCs w:val="18"/>
    </w:rPr>
  </w:style>
  <w:style w:type="paragraph" w:styleId="937">
    <w:name w:val="页眉"/>
    <w:basedOn w:val="887"/>
    <w:next w:val="937"/>
    <w:link w:val="93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38">
    <w:name w:val="页眉 Char"/>
    <w:next w:val="938"/>
    <w:link w:val="937"/>
    <w:uiPriority w:val="99"/>
    <w:qFormat/>
    <w:rPr>
      <w:rFonts w:ascii="Times New Roman" w:hAnsi="Times New Roman" w:eastAsia="宋体" w:cs="Times New Roman"/>
      <w:sz w:val="18"/>
      <w:szCs w:val="18"/>
    </w:rPr>
  </w:style>
  <w:style w:type="paragraph" w:styleId="939">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7"/>
    <w:next w:val="887"/>
    <w:link w:val="887"/>
    <w:semiHidden/>
    <w:pPr>
      <w:ind w:left="630"/>
      <w:jc w:val="left"/>
    </w:pPr>
  </w:style>
  <w:style w:type="paragraph" w:styleId="941">
    <w:name w:val="列表"/>
    <w:basedOn w:val="887"/>
    <w:next w:val="941"/>
    <w:link w:val="887"/>
    <w:pPr>
      <w:ind w:left="200" w:hanging="200"/>
    </w:pPr>
  </w:style>
  <w:style w:type="paragraph" w:styleId="942">
    <w:name w:val="目录 6"/>
    <w:basedOn w:val="887"/>
    <w:next w:val="887"/>
    <w:link w:val="887"/>
    <w:semiHidden/>
    <w:pPr>
      <w:ind w:left="1050"/>
      <w:jc w:val="left"/>
    </w:pPr>
  </w:style>
  <w:style w:type="paragraph" w:styleId="943">
    <w:name w:val="正文文本缩进 3"/>
    <w:basedOn w:val="887"/>
    <w:next w:val="943"/>
    <w:link w:val="944"/>
    <w:pPr>
      <w:ind w:left="645" w:firstLine="645"/>
    </w:pPr>
    <w:rPr>
      <w:rFonts w:ascii="Arial" w:hAnsi="Arial" w:eastAsia="仿宋_GB2312"/>
      <w:color w:val="ffff00"/>
      <w:sz w:val="32"/>
      <w:szCs w:val="32"/>
      <w:lang w:val="en-US" w:eastAsia="en-US"/>
    </w:rPr>
  </w:style>
  <w:style w:type="character" w:styleId="944">
    <w:name w:val="正文文本缩进 3 Char"/>
    <w:next w:val="944"/>
    <w:link w:val="943"/>
    <w:rPr>
      <w:rFonts w:ascii="Arial" w:hAnsi="Arial" w:eastAsia="仿宋_GB2312" w:cs="Arial"/>
      <w:color w:val="ffff00"/>
      <w:sz w:val="32"/>
      <w:szCs w:val="32"/>
    </w:rPr>
  </w:style>
  <w:style w:type="paragraph" w:styleId="945">
    <w:name w:val="图表目录"/>
    <w:basedOn w:val="887"/>
    <w:next w:val="887"/>
    <w:link w:val="887"/>
    <w:semiHidden/>
    <w:pPr>
      <w:ind w:left="840" w:hanging="420"/>
    </w:pPr>
  </w:style>
  <w:style w:type="paragraph" w:styleId="946">
    <w:name w:val="目录 2"/>
    <w:basedOn w:val="887"/>
    <w:next w:val="887"/>
    <w:link w:val="887"/>
    <w:semiHidden/>
    <w:pPr>
      <w:ind w:left="210"/>
      <w:jc w:val="left"/>
    </w:pPr>
    <w:rPr>
      <w:smallCaps/>
      <w:szCs w:val="24"/>
    </w:rPr>
  </w:style>
  <w:style w:type="paragraph" w:styleId="947">
    <w:name w:val="目录 9"/>
    <w:basedOn w:val="887"/>
    <w:next w:val="887"/>
    <w:link w:val="887"/>
    <w:semiHidden/>
    <w:pPr>
      <w:ind w:left="1680"/>
      <w:jc w:val="left"/>
    </w:pPr>
  </w:style>
  <w:style w:type="paragraph" w:styleId="948">
    <w:name w:val="正文文本 2"/>
    <w:basedOn w:val="887"/>
    <w:next w:val="948"/>
    <w:link w:val="949"/>
    <w:pPr>
      <w:jc w:val="center"/>
      <w:widowControl/>
    </w:pPr>
    <w:rPr>
      <w:rFonts w:ascii="楷体_GB2312" w:eastAsia="楷体_GB2312"/>
      <w:sz w:val="28"/>
      <w:szCs w:val="28"/>
      <w:lang w:val="en-US" w:eastAsia="en-US"/>
    </w:rPr>
  </w:style>
  <w:style w:type="character" w:styleId="949">
    <w:name w:val="正文文本 2 Char"/>
    <w:next w:val="949"/>
    <w:link w:val="948"/>
    <w:rPr>
      <w:rFonts w:ascii="楷体_GB2312" w:hAnsi="Times New Roman" w:eastAsia="楷体_GB2312" w:cs="Times New Roman"/>
      <w:sz w:val="28"/>
      <w:szCs w:val="28"/>
    </w:rPr>
  </w:style>
  <w:style w:type="paragraph" w:styleId="950">
    <w:name w:val="普通(网站)"/>
    <w:basedOn w:val="887"/>
    <w:next w:val="950"/>
    <w:link w:val="887"/>
    <w:uiPriority w:val="99"/>
    <w:pPr>
      <w:jc w:val="left"/>
      <w:spacing w:before="100" w:beforeAutospacing="1" w:after="100" w:afterAutospacing="1"/>
      <w:widowControl/>
    </w:pPr>
    <w:rPr>
      <w:rFonts w:ascii="宋体" w:hAnsi="宋体" w:cs="宋体"/>
      <w:sz w:val="24"/>
      <w:szCs w:val="24"/>
    </w:rPr>
  </w:style>
  <w:style w:type="paragraph" w:styleId="951">
    <w:name w:val="索引 1"/>
    <w:basedOn w:val="887"/>
    <w:next w:val="887"/>
    <w:link w:val="887"/>
    <w:semiHidden/>
    <w:pPr>
      <w:spacing w:line="240" w:lineRule="atLeast"/>
    </w:pPr>
    <w:rPr>
      <w:b/>
      <w:bCs/>
    </w:rPr>
  </w:style>
  <w:style w:type="paragraph" w:styleId="952">
    <w:name w:val="批注主题"/>
    <w:basedOn w:val="915"/>
    <w:next w:val="915"/>
    <w:link w:val="953"/>
    <w:semiHidden/>
    <w:rPr>
      <w:b/>
      <w:bCs/>
    </w:rPr>
  </w:style>
  <w:style w:type="character" w:styleId="953">
    <w:name w:val="批注主题 Char"/>
    <w:next w:val="953"/>
    <w:link w:val="952"/>
    <w:semiHidden/>
    <w:rPr>
      <w:rFonts w:ascii="Times New Roman" w:hAnsi="Times New Roman" w:eastAsia="宋体" w:cs="Times New Roman"/>
      <w:b/>
      <w:bCs/>
      <w:szCs w:val="21"/>
    </w:rPr>
  </w:style>
  <w:style w:type="paragraph" w:styleId="954">
    <w:name w:val="正文首行缩进"/>
    <w:basedOn w:val="887"/>
    <w:next w:val="954"/>
    <w:link w:val="955"/>
    <w:pPr>
      <w:ind w:firstLine="200"/>
      <w:spacing w:line="360" w:lineRule="auto"/>
    </w:pPr>
    <w:rPr>
      <w:rFonts w:ascii="仿宋_GB2312" w:eastAsia="仿宋_GB2312"/>
      <w:sz w:val="30"/>
      <w:szCs w:val="30"/>
      <w:lang w:val="en-US" w:eastAsia="en-US"/>
    </w:rPr>
  </w:style>
  <w:style w:type="character" w:styleId="955">
    <w:name w:val="正文首行缩进 Char"/>
    <w:next w:val="955"/>
    <w:link w:val="954"/>
    <w:rPr>
      <w:rFonts w:ascii="仿宋_GB2312" w:hAnsi="Times New Roman" w:eastAsia="仿宋_GB2312" w:cs="Times New Roman"/>
      <w:sz w:val="30"/>
      <w:szCs w:val="30"/>
    </w:rPr>
  </w:style>
  <w:style w:type="paragraph" w:styleId="956">
    <w:name w:val="正文首行缩进 2"/>
    <w:basedOn w:val="921"/>
    <w:next w:val="956"/>
    <w:link w:val="957"/>
    <w:pPr>
      <w:ind w:firstLine="420"/>
      <w:spacing w:line="360" w:lineRule="auto"/>
    </w:pPr>
    <w:rPr>
      <w:rFonts w:ascii="宋体" w:hAnsi="宋体" w:eastAsia="宋体"/>
      <w:szCs w:val="20"/>
    </w:rPr>
  </w:style>
  <w:style w:type="character" w:styleId="957">
    <w:name w:val="正文首行缩进 2 Char"/>
    <w:next w:val="957"/>
    <w:link w:val="956"/>
    <w:rPr>
      <w:rFonts w:ascii="宋体" w:hAnsi="宋体" w:eastAsia="宋体" w:cs="Times New Roman"/>
      <w:sz w:val="32"/>
      <w:szCs w:val="20"/>
    </w:rPr>
  </w:style>
  <w:style w:type="table" w:styleId="958">
    <w:name w:val="网格型"/>
    <w:basedOn w:val="898"/>
    <w:next w:val="958"/>
    <w:link w:val="887"/>
    <w:pPr>
      <w:jc w:val="both"/>
      <w:widowControl w:val="off"/>
    </w:pPr>
    <w:rPr>
      <w:rFonts w:ascii="Times New Roman" w:hAnsi="Times New Roman" w:eastAsia="宋体" w:cs="Times New Roman"/>
      <w:sz w:val="20"/>
      <w:szCs w:val="20"/>
    </w:rPr>
    <w:tblPr/>
  </w:style>
  <w:style w:type="character" w:styleId="959">
    <w:name w:val="要点"/>
    <w:next w:val="959"/>
    <w:link w:val="887"/>
    <w:qFormat/>
    <w:rPr>
      <w:b/>
      <w:bCs/>
    </w:rPr>
  </w:style>
  <w:style w:type="character" w:styleId="960">
    <w:name w:val="页码"/>
    <w:next w:val="960"/>
    <w:link w:val="887"/>
  </w:style>
  <w:style w:type="character" w:styleId="961">
    <w:name w:val="已访问的超链接"/>
    <w:next w:val="961"/>
    <w:link w:val="887"/>
    <w:rPr>
      <w:color w:val="800080"/>
      <w:u w:val="single"/>
    </w:rPr>
  </w:style>
  <w:style w:type="character" w:styleId="962">
    <w:name w:val="HTML 打字机"/>
    <w:next w:val="962"/>
    <w:link w:val="887"/>
    <w:uiPriority w:val="99"/>
    <w:rPr>
      <w:rFonts w:ascii="宋体" w:hAnsi="宋体" w:eastAsia="宋体" w:cs="宋体"/>
      <w:sz w:val="24"/>
      <w:szCs w:val="24"/>
    </w:rPr>
  </w:style>
  <w:style w:type="character" w:styleId="963">
    <w:name w:val="超链接"/>
    <w:next w:val="963"/>
    <w:link w:val="887"/>
    <w:rPr>
      <w:color w:val="0000ff"/>
      <w:u w:val="single"/>
    </w:rPr>
  </w:style>
  <w:style w:type="character" w:styleId="964">
    <w:name w:val="批注引用"/>
    <w:next w:val="964"/>
    <w:link w:val="887"/>
    <w:uiPriority w:val="99"/>
    <w:semiHidden/>
    <w:rPr>
      <w:sz w:val="21"/>
      <w:szCs w:val="21"/>
    </w:rPr>
  </w:style>
  <w:style w:type="character" w:styleId="965">
    <w:name w:val="font5 Char"/>
    <w:next w:val="965"/>
    <w:link w:val="887"/>
    <w:rPr>
      <w:rFonts w:ascii="宋体" w:hAnsi="宋体" w:eastAsia="宋体"/>
      <w:sz w:val="28"/>
      <w:szCs w:val="28"/>
      <w:lang w:val="en-US" w:eastAsia="zh-CN" w:bidi="ar-SA"/>
    </w:rPr>
  </w:style>
  <w:style w:type="character" w:styleId="966">
    <w:name w:val="二级目录 Char"/>
    <w:next w:val="966"/>
    <w:link w:val="967"/>
    <w:rPr>
      <w:b/>
      <w:sz w:val="30"/>
      <w:szCs w:val="28"/>
      <w:lang w:val="en-US" w:eastAsia="zh-CN" w:bidi="ar-SA"/>
    </w:rPr>
  </w:style>
  <w:style w:type="paragraph" w:styleId="967">
    <w:name w:val="二级目录"/>
    <w:next w:val="887"/>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87"/>
    <w:next w:val="969"/>
    <w:link w:val="968"/>
    <w:qFormat/>
    <w:pPr>
      <w:contextualSpacing/>
      <w:ind w:left="720"/>
      <w:jc w:val="left"/>
      <w:widowControl/>
    </w:pPr>
    <w:rPr>
      <w:rFonts w:ascii="Calibri" w:hAnsi="Calibri"/>
      <w:sz w:val="24"/>
      <w:szCs w:val="24"/>
      <w:lang w:val="en-US" w:eastAsia="en-US" w:bidi="en-US"/>
    </w:rPr>
  </w:style>
  <w:style w:type="paragraph" w:styleId="970">
    <w:name w:val="Body Text(ch)"/>
    <w:basedOn w:val="887"/>
    <w:next w:val="919"/>
    <w:link w:val="887"/>
    <w:pPr>
      <w:spacing w:after="120"/>
    </w:pPr>
    <w:rPr>
      <w:rFonts w:ascii="宋体" w:hAnsi="Arial"/>
      <w:bCs/>
      <w:iCs/>
      <w:szCs w:val="24"/>
    </w:rPr>
  </w:style>
  <w:style w:type="paragraph" w:styleId="971">
    <w:name w:val="xl27"/>
    <w:basedOn w:val="887"/>
    <w:next w:val="971"/>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87"/>
    <w:next w:val="972"/>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87"/>
    <w:next w:val="973"/>
    <w:link w:val="887"/>
    <w:pPr>
      <w:ind w:firstLine="200"/>
      <w:tabs>
        <w:tab w:val="left" w:pos="360" w:leader="none"/>
      </w:tabs>
    </w:pPr>
    <w:rPr>
      <w:sz w:val="28"/>
      <w:szCs w:val="30"/>
    </w:rPr>
  </w:style>
  <w:style w:type="paragraph" w:styleId="974">
    <w:name w:val=" Char"/>
    <w:basedOn w:val="913"/>
    <w:next w:val="974"/>
    <w:link w:val="887"/>
    <w:rPr>
      <w:rFonts w:ascii="Tahoma" w:hAnsi="Tahoma"/>
      <w:sz w:val="24"/>
      <w:szCs w:val="24"/>
    </w:rPr>
  </w:style>
  <w:style w:type="paragraph" w:styleId="975">
    <w:name w:val="普通正文"/>
    <w:basedOn w:val="887"/>
    <w:next w:val="975"/>
    <w:link w:val="887"/>
    <w:pPr>
      <w:ind w:firstLine="480"/>
      <w:jc w:val="left"/>
      <w:spacing w:before="120" w:after="120" w:line="360" w:lineRule="auto"/>
    </w:pPr>
    <w:rPr>
      <w:rFonts w:ascii="Arial" w:hAnsi="Arial"/>
      <w:sz w:val="24"/>
      <w:szCs w:val="24"/>
    </w:rPr>
  </w:style>
  <w:style w:type="paragraph" w:styleId="976">
    <w:name w:val="table_lines"/>
    <w:basedOn w:val="887"/>
    <w:next w:val="976"/>
    <w:link w:val="887"/>
    <w:pPr>
      <w:jc w:val="left"/>
      <w:widowControl/>
    </w:pPr>
    <w:rPr>
      <w:sz w:val="20"/>
      <w:szCs w:val="20"/>
      <w:lang w:val="de-DE" w:eastAsia="de-DE"/>
    </w:rPr>
  </w:style>
  <w:style w:type="paragraph" w:styleId="977">
    <w:name w:val="附录1"/>
    <w:next w:val="977"/>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font7"/>
    <w:basedOn w:val="887"/>
    <w:next w:val="978"/>
    <w:link w:val="887"/>
    <w:pPr>
      <w:jc w:val="left"/>
      <w:spacing w:before="100" w:beforeAutospacing="1" w:after="100" w:afterAutospacing="1"/>
      <w:widowControl/>
    </w:pPr>
    <w:rPr>
      <w:rFonts w:hint="eastAsia" w:ascii="宋体" w:hAnsi="宋体"/>
      <w:sz w:val="18"/>
      <w:szCs w:val="18"/>
    </w:rPr>
  </w:style>
  <w:style w:type="paragraph" w:styleId="979">
    <w:name w:val=" Char Char Char Char"/>
    <w:basedOn w:val="913"/>
    <w:next w:val="979"/>
    <w:link w:val="887"/>
    <w:pPr>
      <w:spacing w:line="360" w:lineRule="auto"/>
    </w:pPr>
    <w:rPr>
      <w:rFonts w:ascii="Tahoma" w:hAnsi="Tahoma"/>
      <w:sz w:val="24"/>
      <w:szCs w:val="24"/>
    </w:rPr>
  </w:style>
  <w:style w:type="paragraph" w:styleId="980">
    <w:name w:val="列出段落"/>
    <w:basedOn w:val="887"/>
    <w:next w:val="980"/>
    <w:link w:val="887"/>
    <w:uiPriority w:val="99"/>
    <w:qFormat/>
    <w:pPr>
      <w:contextualSpacing/>
      <w:ind w:left="720"/>
      <w:jc w:val="left"/>
      <w:widowControl/>
    </w:pPr>
    <w:rPr>
      <w:rFonts w:ascii="Calibri" w:hAnsi="Calibri"/>
      <w:sz w:val="24"/>
      <w:szCs w:val="24"/>
      <w:lang w:eastAsia="en-US" w:bidi="en-US"/>
    </w:rPr>
  </w:style>
  <w:style w:type="paragraph" w:styleId="981">
    <w:name w:val="4"/>
    <w:basedOn w:val="887"/>
    <w:next w:val="943"/>
    <w:link w:val="887"/>
    <w:pPr>
      <w:ind w:firstLine="420"/>
      <w:spacing w:line="360" w:lineRule="auto"/>
    </w:pPr>
    <w:rPr>
      <w:color w:val="ff0000"/>
      <w:sz w:val="24"/>
      <w:szCs w:val="24"/>
    </w:rPr>
  </w:style>
  <w:style w:type="paragraph" w:styleId="982">
    <w:name w:val="普通 (Web)"/>
    <w:basedOn w:val="887"/>
    <w:next w:val="982"/>
    <w:link w:val="887"/>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4"/>
    <w:basedOn w:val="887"/>
    <w:next w:val="98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87"/>
    <w:next w:val="990"/>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28"/>
    <w:basedOn w:val="887"/>
    <w:next w:val="992"/>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87"/>
    <w:next w:val="993"/>
    <w:link w:val="887"/>
    <w:pPr>
      <w:jc w:val="left"/>
      <w:spacing w:after="160" w:line="240" w:lineRule="exact"/>
      <w:widowControl/>
    </w:pPr>
    <w:rPr>
      <w:rFonts w:ascii="Verdana" w:hAnsi="Verdana"/>
      <w:sz w:val="20"/>
      <w:szCs w:val="20"/>
      <w:lang w:eastAsia="en-US"/>
    </w:rPr>
  </w:style>
  <w:style w:type="paragraph" w:styleId="994">
    <w:name w:val="xl30"/>
    <w:basedOn w:val="887"/>
    <w:next w:val="994"/>
    <w:link w:val="887"/>
    <w:pPr>
      <w:jc w:val="center"/>
      <w:spacing w:before="100" w:beforeAutospacing="1" w:after="100" w:afterAutospacing="1"/>
      <w:widowControl/>
    </w:pPr>
    <w:rPr>
      <w:rFonts w:ascii="宋体" w:hAnsi="宋体"/>
      <w:b/>
      <w:bCs/>
      <w:sz w:val="36"/>
      <w:szCs w:val="36"/>
    </w:rPr>
  </w:style>
  <w:style w:type="paragraph" w:styleId="995">
    <w:name w:val="Char Char Char Char"/>
    <w:basedOn w:val="913"/>
    <w:next w:val="995"/>
    <w:link w:val="887"/>
    <w:pPr>
      <w:spacing w:line="360" w:lineRule="auto"/>
    </w:pPr>
    <w:rPr>
      <w:rFonts w:ascii="Tahoma" w:hAnsi="Tahoma"/>
      <w:sz w:val="24"/>
      <w:szCs w:val="24"/>
    </w:rPr>
  </w:style>
  <w:style w:type="paragraph" w:styleId="996">
    <w:name w:val="table_1stline"/>
    <w:basedOn w:val="887"/>
    <w:next w:val="996"/>
    <w:link w:val="887"/>
    <w:pPr>
      <w:jc w:val="left"/>
      <w:spacing w:before="120"/>
      <w:widowControl/>
    </w:pPr>
    <w:rPr>
      <w:bCs/>
      <w:sz w:val="20"/>
      <w:szCs w:val="20"/>
      <w:lang w:val="de-DE" w:eastAsia="de-DE"/>
    </w:rPr>
  </w:style>
  <w:style w:type="paragraph" w:styleId="997">
    <w:name w:val="font5"/>
    <w:basedOn w:val="887"/>
    <w:next w:val="997"/>
    <w:link w:val="887"/>
    <w:pPr>
      <w:jc w:val="left"/>
      <w:spacing w:before="100" w:beforeAutospacing="1" w:after="100" w:afterAutospacing="1"/>
      <w:widowControl/>
    </w:pPr>
    <w:rPr>
      <w:rFonts w:hint="eastAsia" w:ascii="宋体" w:hAnsi="宋体"/>
      <w:sz w:val="28"/>
      <w:szCs w:val="28"/>
    </w:rPr>
  </w:style>
  <w:style w:type="paragraph" w:styleId="998">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87"/>
    <w:uiPriority w:val="99"/>
    <w:semiHidden/>
    <w:rPr>
      <w:rFonts w:ascii="Times New Roman" w:hAnsi="Times New Roman"/>
      <w:sz w:val="21"/>
      <w:szCs w:val="21"/>
      <w:lang w:val="en-US" w:eastAsia="zh-CN" w:bidi="ar-SA"/>
    </w:rPr>
  </w:style>
  <w:style w:type="paragraph" w:styleId="1000">
    <w:name w:val="无间隔"/>
    <w:next w:val="1000"/>
    <w:link w:val="887"/>
    <w:uiPriority w:val="99"/>
    <w:qFormat/>
    <w:pPr>
      <w:jc w:val="both"/>
      <w:widowControl w:val="off"/>
    </w:pPr>
    <w:rPr>
      <w:rFonts w:ascii="Times New Roman" w:hAnsi="Times New Roman"/>
      <w:sz w:val="21"/>
      <w:szCs w:val="21"/>
      <w:lang w:val="en-US" w:eastAsia="zh-CN" w:bidi="ar-SA"/>
    </w:rPr>
  </w:style>
  <w:style w:type="paragraph" w:styleId="1001">
    <w:name w:val="普通文字"/>
    <w:basedOn w:val="887"/>
    <w:next w:val="887"/>
    <w:link w:val="887"/>
    <w:uiPriority w:val="99"/>
    <w:rPr>
      <w:rFonts w:ascii="宋体" w:hAnsi="Times New Roman" w:eastAsia="宋体" w:cs="Times New Roman"/>
      <w:sz w:val="24"/>
      <w:szCs w:val="20"/>
      <w:u w:val="none"/>
    </w:rPr>
  </w:style>
  <w:style w:type="paragraph" w:styleId="1002">
    <w:name w:val="目录 111"/>
    <w:basedOn w:val="887"/>
    <w:next w:val="887"/>
    <w:link w:val="887"/>
    <w:uiPriority w:val="39"/>
    <w:unhideWhenUsed/>
    <w:qFormat/>
    <w:pPr>
      <w:jc w:val="left"/>
      <w:spacing w:after="100" w:line="259" w:lineRule="auto"/>
      <w:widowControl/>
    </w:pPr>
    <w:rPr>
      <w:rFonts w:ascii="Calibri" w:hAnsi="Calibri" w:eastAsia="宋体"/>
      <w:sz w:val="22"/>
      <w:szCs w:val="22"/>
    </w:rPr>
  </w:style>
  <w:style w:type="paragraph" w:styleId="1003">
    <w:name w:val="列出段落2"/>
    <w:basedOn w:val="887"/>
    <w:next w:val="1003"/>
    <w:link w:val="887"/>
    <w:uiPriority w:val="99"/>
    <w:qFormat/>
    <w:pPr>
      <w:contextualSpacing/>
      <w:ind w:left="720"/>
      <w:jc w:val="left"/>
      <w:widowControl/>
    </w:pPr>
    <w:rPr>
      <w:rFonts w:ascii="Calibri" w:hAnsi="Calibri"/>
      <w:sz w:val="24"/>
      <w:szCs w:val="24"/>
      <w:lang w:eastAsia="en-US" w:bidi="en-US"/>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434</cp:revision>
  <dcterms:created xsi:type="dcterms:W3CDTF">2023-03-16T02:16:00Z</dcterms:created>
  <dcterms:modified xsi:type="dcterms:W3CDTF">2026-06-09T08:12:16Z</dcterms:modified>
  <cp:version>786432</cp:version>
</cp:coreProperties>
</file>